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FD68A" w14:textId="77777777" w:rsidR="00B913E9" w:rsidRPr="00261DFB" w:rsidRDefault="00B913E9" w:rsidP="00B913E9">
      <w:pPr>
        <w:jc w:val="center"/>
        <w:rPr>
          <w:rFonts w:asciiTheme="minorHAnsi" w:hAnsiTheme="minorHAnsi" w:cstheme="minorHAnsi"/>
          <w:b/>
          <w:sz w:val="26"/>
          <w:szCs w:val="26"/>
          <w:lang w:val="en-US"/>
        </w:rPr>
      </w:pPr>
      <w:bookmarkStart w:id="0" w:name="_GoBack"/>
      <w:bookmarkEnd w:id="0"/>
      <w:r w:rsidRPr="00261DFB">
        <w:rPr>
          <w:rFonts w:asciiTheme="minorHAnsi" w:hAnsiTheme="minorHAnsi" w:cstheme="minorHAnsi"/>
          <w:b/>
          <w:sz w:val="26"/>
          <w:szCs w:val="26"/>
          <w:lang w:val="en-US"/>
        </w:rPr>
        <w:t>Supporting Information</w:t>
      </w:r>
    </w:p>
    <w:p w14:paraId="59A65A20" w14:textId="77777777" w:rsidR="00B913E9" w:rsidRPr="00261DFB" w:rsidRDefault="00B913E9" w:rsidP="00261DFB">
      <w:pPr>
        <w:spacing w:line="360" w:lineRule="auto"/>
        <w:jc w:val="center"/>
        <w:rPr>
          <w:rFonts w:asciiTheme="minorHAnsi" w:hAnsiTheme="minorHAnsi" w:cstheme="minorHAnsi"/>
          <w:b/>
          <w:lang w:val="en-US"/>
        </w:rPr>
      </w:pPr>
    </w:p>
    <w:p w14:paraId="5DDC7057" w14:textId="20E3310E" w:rsidR="00B913E9" w:rsidRPr="006E0C11" w:rsidRDefault="00261DFB" w:rsidP="00261DFB">
      <w:pPr>
        <w:spacing w:line="360" w:lineRule="auto"/>
        <w:jc w:val="center"/>
        <w:rPr>
          <w:rFonts w:asciiTheme="minorHAnsi" w:hAnsiTheme="minorHAnsi" w:cstheme="minorHAnsi"/>
          <w:b/>
          <w:sz w:val="26"/>
          <w:szCs w:val="26"/>
          <w:lang w:val="en-US"/>
        </w:rPr>
      </w:pPr>
      <w:r w:rsidRPr="006E0C11">
        <w:rPr>
          <w:rFonts w:asciiTheme="minorHAnsi" w:hAnsiTheme="minorHAnsi" w:cstheme="minorHAnsi"/>
          <w:b/>
          <w:sz w:val="26"/>
          <w:szCs w:val="26"/>
          <w:lang w:val="en-US"/>
        </w:rPr>
        <w:t>Online monitoring of the Reactions of 2-Cyanobenzaldehyde with Carbanions Derived from Ethyl 2-Arylacetates</w:t>
      </w:r>
    </w:p>
    <w:p w14:paraId="6CCE96F7" w14:textId="77777777" w:rsidR="00B913E9" w:rsidRPr="0065584E" w:rsidRDefault="00B913E9" w:rsidP="00261DFB">
      <w:pPr>
        <w:spacing w:line="360" w:lineRule="auto"/>
        <w:jc w:val="both"/>
        <w:rPr>
          <w:rFonts w:asciiTheme="minorHAnsi" w:hAnsiTheme="minorHAnsi" w:cstheme="minorHAnsi"/>
          <w:bCs/>
          <w:highlight w:val="yellow"/>
          <w:lang w:val="en-US"/>
        </w:rPr>
      </w:pPr>
    </w:p>
    <w:p w14:paraId="4C826802" w14:textId="4CA0FF38" w:rsidR="00B913E9" w:rsidRPr="0065584E" w:rsidRDefault="00261DFB" w:rsidP="00261DFB">
      <w:pPr>
        <w:spacing w:line="360" w:lineRule="auto"/>
        <w:jc w:val="center"/>
        <w:rPr>
          <w:rFonts w:asciiTheme="minorHAnsi" w:hAnsiTheme="minorHAnsi" w:cstheme="minorHAnsi"/>
          <w:bCs/>
          <w:lang w:val="en-US"/>
        </w:rPr>
      </w:pPr>
      <w:r w:rsidRPr="0065584E">
        <w:rPr>
          <w:rFonts w:asciiTheme="minorHAnsi" w:hAnsiTheme="minorHAnsi" w:cstheme="minorHAnsi"/>
          <w:bCs/>
          <w:lang w:val="en-US"/>
        </w:rPr>
        <w:t>Prabaharan Thiruvengetam and</w:t>
      </w:r>
      <w:r w:rsidR="00B913E9" w:rsidRPr="0065584E">
        <w:rPr>
          <w:rFonts w:asciiTheme="minorHAnsi" w:hAnsiTheme="minorHAnsi" w:cstheme="minorHAnsi"/>
          <w:bCs/>
          <w:lang w:val="en-US"/>
        </w:rPr>
        <w:t xml:space="preserve"> Armin R. Ofial</w:t>
      </w:r>
    </w:p>
    <w:p w14:paraId="41DCEC51" w14:textId="77777777" w:rsidR="00B913E9" w:rsidRPr="0065584E" w:rsidRDefault="00B913E9" w:rsidP="00261DFB">
      <w:pPr>
        <w:spacing w:line="360" w:lineRule="auto"/>
        <w:jc w:val="center"/>
        <w:rPr>
          <w:rFonts w:asciiTheme="minorHAnsi" w:hAnsiTheme="minorHAnsi" w:cstheme="minorHAnsi"/>
          <w:bCs/>
          <w:lang w:val="en-US"/>
        </w:rPr>
      </w:pPr>
    </w:p>
    <w:p w14:paraId="0F5B8101" w14:textId="74FB57FC" w:rsidR="00B913E9" w:rsidRPr="0065584E" w:rsidRDefault="00B913E9" w:rsidP="00261DFB">
      <w:pPr>
        <w:spacing w:line="360" w:lineRule="auto"/>
        <w:jc w:val="center"/>
        <w:rPr>
          <w:rFonts w:asciiTheme="minorHAnsi" w:hAnsiTheme="minorHAnsi" w:cstheme="minorHAnsi"/>
          <w:bCs/>
          <w:lang w:val="en-US"/>
        </w:rPr>
      </w:pPr>
      <w:r w:rsidRPr="0065584E">
        <w:rPr>
          <w:rFonts w:asciiTheme="minorHAnsi" w:hAnsiTheme="minorHAnsi" w:cstheme="minorHAnsi"/>
          <w:bCs/>
          <w:lang w:val="en-US"/>
        </w:rPr>
        <w:t>Department Chemie, Ludwig-Maximilians-Universität M</w:t>
      </w:r>
      <w:r w:rsidR="00947A42" w:rsidRPr="0065584E">
        <w:rPr>
          <w:rFonts w:asciiTheme="minorHAnsi" w:hAnsiTheme="minorHAnsi" w:cstheme="minorHAnsi"/>
          <w:bCs/>
          <w:lang w:val="en-US"/>
        </w:rPr>
        <w:t>ü</w:t>
      </w:r>
      <w:r w:rsidRPr="0065584E">
        <w:rPr>
          <w:rFonts w:asciiTheme="minorHAnsi" w:hAnsiTheme="minorHAnsi" w:cstheme="minorHAnsi"/>
          <w:bCs/>
          <w:lang w:val="en-US"/>
        </w:rPr>
        <w:t>nchen, 81377 München, Germany.</w:t>
      </w:r>
    </w:p>
    <w:p w14:paraId="4470C659" w14:textId="4BC39F51" w:rsidR="00B913E9" w:rsidRPr="0065584E" w:rsidRDefault="00B913E9" w:rsidP="00261DFB">
      <w:pPr>
        <w:spacing w:line="360" w:lineRule="auto"/>
        <w:jc w:val="center"/>
        <w:rPr>
          <w:rFonts w:asciiTheme="minorHAnsi" w:hAnsiTheme="minorHAnsi" w:cstheme="minorHAnsi"/>
          <w:bCs/>
          <w:lang w:val="en-US"/>
        </w:rPr>
      </w:pPr>
      <w:r w:rsidRPr="0065584E">
        <w:rPr>
          <w:rFonts w:asciiTheme="minorHAnsi" w:hAnsiTheme="minorHAnsi" w:cstheme="minorHAnsi"/>
          <w:bCs/>
          <w:lang w:val="en-US"/>
        </w:rPr>
        <w:t>E</w:t>
      </w:r>
      <w:r w:rsidR="00261DFB" w:rsidRPr="0065584E">
        <w:rPr>
          <w:rFonts w:asciiTheme="minorHAnsi" w:hAnsiTheme="minorHAnsi" w:cstheme="minorHAnsi"/>
          <w:bCs/>
          <w:lang w:val="en-US"/>
        </w:rPr>
        <w:t>-</w:t>
      </w:r>
      <w:r w:rsidRPr="0065584E">
        <w:rPr>
          <w:rFonts w:asciiTheme="minorHAnsi" w:hAnsiTheme="minorHAnsi" w:cstheme="minorHAnsi"/>
          <w:bCs/>
          <w:lang w:val="en-US"/>
        </w:rPr>
        <w:t>mail corresponding author: ofial@lmu.de</w:t>
      </w:r>
    </w:p>
    <w:p w14:paraId="35762D02" w14:textId="77777777" w:rsidR="00B913E9" w:rsidRPr="0065584E" w:rsidRDefault="00B913E9" w:rsidP="00261DFB">
      <w:pPr>
        <w:spacing w:line="360" w:lineRule="auto"/>
        <w:jc w:val="both"/>
        <w:rPr>
          <w:rFonts w:asciiTheme="minorHAnsi" w:hAnsiTheme="minorHAnsi" w:cstheme="minorHAnsi"/>
          <w:bCs/>
          <w:highlight w:val="yellow"/>
          <w:lang w:val="en-US"/>
        </w:rPr>
      </w:pPr>
    </w:p>
    <w:p w14:paraId="71D7898F" w14:textId="77777777" w:rsidR="00261DFB" w:rsidRPr="0065584E" w:rsidRDefault="00261DFB" w:rsidP="00261DFB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  <w:lang w:val="en-US"/>
        </w:rPr>
      </w:pPr>
      <w:r w:rsidRPr="0065584E">
        <w:rPr>
          <w:rFonts w:asciiTheme="minorHAnsi" w:hAnsiTheme="minorHAnsi" w:cstheme="minorHAnsi"/>
          <w:b/>
          <w:bCs/>
          <w:lang w:val="en-US"/>
        </w:rPr>
        <w:t>Data storage system:</w:t>
      </w:r>
    </w:p>
    <w:p w14:paraId="74C51B3F" w14:textId="50C685E7" w:rsidR="00261DFB" w:rsidRPr="0065584E" w:rsidRDefault="0065584E" w:rsidP="00F610CB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lang w:val="en-US"/>
        </w:rPr>
      </w:pPr>
      <w:r w:rsidRPr="0065584E">
        <w:rPr>
          <w:rFonts w:asciiTheme="minorHAnsi" w:hAnsiTheme="minorHAnsi" w:cstheme="minorHAnsi"/>
          <w:lang w:val="en-US"/>
        </w:rPr>
        <w:t>Folders PT116 and PT117</w:t>
      </w:r>
      <w:r w:rsidR="00261DFB" w:rsidRPr="0065584E">
        <w:rPr>
          <w:rFonts w:asciiTheme="minorHAnsi" w:hAnsiTheme="minorHAnsi" w:cstheme="minorHAnsi"/>
          <w:lang w:val="en-US"/>
        </w:rPr>
        <w:t xml:space="preserve"> refer to </w:t>
      </w:r>
      <w:r w:rsidRPr="0065584E">
        <w:rPr>
          <w:rFonts w:asciiTheme="minorHAnsi" w:hAnsiTheme="minorHAnsi" w:cstheme="minorHAnsi"/>
          <w:lang w:val="en-US"/>
        </w:rPr>
        <w:t xml:space="preserve">the </w:t>
      </w:r>
      <w:r w:rsidR="00261DFB" w:rsidRPr="0065584E">
        <w:rPr>
          <w:rFonts w:asciiTheme="minorHAnsi" w:hAnsiTheme="minorHAnsi" w:cstheme="minorHAnsi"/>
          <w:lang w:val="en-US"/>
        </w:rPr>
        <w:t xml:space="preserve">individual </w:t>
      </w:r>
      <w:r w:rsidRPr="0065584E">
        <w:rPr>
          <w:rFonts w:asciiTheme="minorHAnsi" w:hAnsiTheme="minorHAnsi" w:cstheme="minorHAnsi"/>
          <w:lang w:val="en-US"/>
        </w:rPr>
        <w:t xml:space="preserve">series of </w:t>
      </w:r>
      <w:r w:rsidR="00FC78CF">
        <w:rPr>
          <w:rFonts w:asciiTheme="minorHAnsi" w:hAnsiTheme="minorHAnsi" w:cstheme="minorHAnsi"/>
          <w:lang w:val="en-US"/>
        </w:rPr>
        <w:t>experiments, which are</w:t>
      </w:r>
      <w:r w:rsidR="00F610CB">
        <w:rPr>
          <w:rFonts w:asciiTheme="minorHAnsi" w:hAnsiTheme="minorHAnsi" w:cstheme="minorHAnsi"/>
          <w:lang w:val="en-US"/>
        </w:rPr>
        <w:t xml:space="preserve"> summarized</w:t>
      </w:r>
      <w:r w:rsidR="00261DFB" w:rsidRPr="0065584E">
        <w:rPr>
          <w:rFonts w:asciiTheme="minorHAnsi" w:hAnsiTheme="minorHAnsi" w:cstheme="minorHAnsi"/>
          <w:lang w:val="en-US"/>
        </w:rPr>
        <w:t xml:space="preserve"> in this Supporting Information.</w:t>
      </w:r>
    </w:p>
    <w:p w14:paraId="40DDE529" w14:textId="02366F91" w:rsidR="00261DFB" w:rsidRPr="0065584E" w:rsidRDefault="00261DFB" w:rsidP="00F610CB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lang w:val="en-US"/>
        </w:rPr>
      </w:pPr>
      <w:r w:rsidRPr="0065584E">
        <w:rPr>
          <w:rFonts w:asciiTheme="minorHAnsi" w:hAnsiTheme="minorHAnsi" w:cstheme="minorHAnsi"/>
          <w:lang w:val="en-US"/>
        </w:rPr>
        <w:t xml:space="preserve">The folders </w:t>
      </w:r>
      <w:r w:rsidR="0065584E" w:rsidRPr="0065584E">
        <w:rPr>
          <w:rFonts w:asciiTheme="minorHAnsi" w:hAnsiTheme="minorHAnsi" w:cstheme="minorHAnsi"/>
          <w:lang w:val="en-US"/>
        </w:rPr>
        <w:t>PT116 and PT117</w:t>
      </w:r>
      <w:r w:rsidRPr="0065584E">
        <w:rPr>
          <w:rFonts w:asciiTheme="minorHAnsi" w:hAnsiTheme="minorHAnsi" w:cstheme="minorHAnsi"/>
          <w:lang w:val="en-US"/>
        </w:rPr>
        <w:t xml:space="preserve"> contain</w:t>
      </w:r>
    </w:p>
    <w:p w14:paraId="1BAD1D27" w14:textId="77777777" w:rsidR="00261DFB" w:rsidRPr="0065584E" w:rsidRDefault="00261DFB" w:rsidP="00F610CB">
      <w:pPr>
        <w:pStyle w:val="Listenabsatz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r w:rsidRPr="0065584E">
        <w:rPr>
          <w:rFonts w:asciiTheme="minorHAnsi" w:hAnsiTheme="minorHAnsi" w:cstheme="minorHAnsi"/>
          <w:lang w:val="en-US"/>
        </w:rPr>
        <w:t>txt files with absorbance vs. time data [raw data]</w:t>
      </w:r>
    </w:p>
    <w:p w14:paraId="5B44310A" w14:textId="77777777" w:rsidR="00261DFB" w:rsidRPr="0065584E" w:rsidRDefault="00261DFB" w:rsidP="00F610CB">
      <w:pPr>
        <w:pStyle w:val="Listenabsatz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r w:rsidRPr="0065584E">
        <w:rPr>
          <w:rFonts w:asciiTheme="minorHAnsi" w:hAnsiTheme="minorHAnsi" w:cstheme="minorHAnsi"/>
          <w:lang w:val="en-US"/>
        </w:rPr>
        <w:t xml:space="preserve">exp files used for the </w:t>
      </w:r>
      <w:r w:rsidRPr="0065584E">
        <w:rPr>
          <w:rFonts w:asciiTheme="minorHAnsi" w:hAnsiTheme="minorHAnsi" w:cstheme="minorHAnsi"/>
          <w:i/>
          <w:iCs/>
          <w:lang w:val="en-US"/>
        </w:rPr>
        <w:t>k</w:t>
      </w:r>
      <w:r w:rsidRPr="0065584E">
        <w:rPr>
          <w:rFonts w:asciiTheme="minorHAnsi" w:hAnsiTheme="minorHAnsi" w:cstheme="minorHAnsi"/>
          <w:vertAlign w:val="subscript"/>
          <w:lang w:val="en-US"/>
        </w:rPr>
        <w:t>obs</w:t>
      </w:r>
      <w:r w:rsidRPr="0065584E">
        <w:rPr>
          <w:rFonts w:asciiTheme="minorHAnsi" w:hAnsiTheme="minorHAnsi" w:cstheme="minorHAnsi"/>
          <w:lang w:val="en-US"/>
        </w:rPr>
        <w:t xml:space="preserve"> determination [evaluated data]</w:t>
      </w:r>
    </w:p>
    <w:p w14:paraId="621A3E99" w14:textId="77777777" w:rsidR="00261DFB" w:rsidRPr="0065584E" w:rsidRDefault="00261DFB" w:rsidP="00F610CB">
      <w:pPr>
        <w:pStyle w:val="Listenabsatz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r w:rsidRPr="0065584E">
        <w:rPr>
          <w:rFonts w:asciiTheme="minorHAnsi" w:hAnsiTheme="minorHAnsi" w:cstheme="minorHAnsi"/>
          <w:lang w:val="en-US"/>
        </w:rPr>
        <w:t xml:space="preserve">pdf files with results of the </w:t>
      </w:r>
      <w:r w:rsidRPr="0065584E">
        <w:rPr>
          <w:rFonts w:asciiTheme="minorHAnsi" w:hAnsiTheme="minorHAnsi" w:cstheme="minorHAnsi"/>
          <w:i/>
          <w:iCs/>
          <w:lang w:val="en-US"/>
        </w:rPr>
        <w:t>k</w:t>
      </w:r>
      <w:r w:rsidRPr="0065584E">
        <w:rPr>
          <w:rFonts w:asciiTheme="minorHAnsi" w:hAnsiTheme="minorHAnsi" w:cstheme="minorHAnsi"/>
          <w:vertAlign w:val="subscript"/>
          <w:lang w:val="en-US"/>
        </w:rPr>
        <w:t>obs</w:t>
      </w:r>
      <w:r w:rsidRPr="0065584E">
        <w:rPr>
          <w:rFonts w:asciiTheme="minorHAnsi" w:hAnsiTheme="minorHAnsi" w:cstheme="minorHAnsi"/>
          <w:lang w:val="en-US"/>
        </w:rPr>
        <w:t xml:space="preserve"> determination [evaluated data].</w:t>
      </w:r>
    </w:p>
    <w:p w14:paraId="11A9760E" w14:textId="77777777" w:rsidR="00B913E9" w:rsidRPr="0065584E" w:rsidRDefault="00B913E9" w:rsidP="00261DFB">
      <w:pPr>
        <w:spacing w:line="360" w:lineRule="auto"/>
        <w:jc w:val="both"/>
        <w:rPr>
          <w:rFonts w:asciiTheme="minorHAnsi" w:hAnsiTheme="minorHAnsi" w:cstheme="minorHAnsi"/>
          <w:bCs/>
          <w:highlight w:val="yellow"/>
          <w:lang w:val="en-US"/>
        </w:rPr>
      </w:pPr>
    </w:p>
    <w:p w14:paraId="2DB469F9" w14:textId="77777777" w:rsidR="005900F1" w:rsidRPr="00261DFB" w:rsidRDefault="005900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hAnsiTheme="minorHAnsi" w:cstheme="minorHAnsi"/>
          <w:b/>
          <w:lang w:val="en-US"/>
        </w:rPr>
      </w:pPr>
      <w:r w:rsidRPr="00261DFB">
        <w:rPr>
          <w:rFonts w:asciiTheme="minorHAnsi" w:hAnsiTheme="minorHAnsi" w:cstheme="minorHAnsi"/>
          <w:b/>
          <w:lang w:val="en-US"/>
        </w:rPr>
        <w:br w:type="page"/>
      </w:r>
    </w:p>
    <w:p w14:paraId="0C7E15C1" w14:textId="3FD35C49" w:rsidR="004B7B90" w:rsidRPr="00261DFB" w:rsidRDefault="0021384F" w:rsidP="004B7B90">
      <w:pPr>
        <w:jc w:val="both"/>
        <w:rPr>
          <w:rFonts w:asciiTheme="minorHAnsi" w:hAnsiTheme="minorHAnsi" w:cstheme="minorHAnsi"/>
          <w:b/>
          <w:lang w:val="en-US"/>
        </w:rPr>
      </w:pPr>
      <w:r w:rsidRPr="00261DFB">
        <w:rPr>
          <w:rFonts w:asciiTheme="minorHAnsi" w:hAnsiTheme="minorHAnsi" w:cstheme="minorHAnsi"/>
          <w:b/>
          <w:bCs/>
          <w:lang w:val="en-US"/>
        </w:rPr>
        <w:lastRenderedPageBreak/>
        <w:t xml:space="preserve">Online monitoring of reactions of aldehyde </w:t>
      </w:r>
      <w:r w:rsidR="0065584E">
        <w:rPr>
          <w:rFonts w:asciiTheme="minorHAnsi" w:hAnsiTheme="minorHAnsi" w:cstheme="minorHAnsi"/>
          <w:b/>
          <w:bCs/>
          <w:lang w:val="en-US"/>
        </w:rPr>
        <w:t>1</w:t>
      </w:r>
      <w:r w:rsidRPr="00261DFB">
        <w:rPr>
          <w:rFonts w:asciiTheme="minorHAnsi" w:hAnsiTheme="minorHAnsi" w:cstheme="minorHAnsi"/>
          <w:b/>
          <w:bCs/>
          <w:lang w:val="en-US"/>
        </w:rPr>
        <w:t xml:space="preserve"> with carbanions </w:t>
      </w:r>
      <w:r w:rsidR="0065584E">
        <w:rPr>
          <w:rFonts w:asciiTheme="minorHAnsi" w:hAnsiTheme="minorHAnsi" w:cstheme="minorHAnsi"/>
          <w:b/>
          <w:bCs/>
          <w:lang w:val="en-US"/>
        </w:rPr>
        <w:t>A and B</w:t>
      </w:r>
    </w:p>
    <w:p w14:paraId="5C154CE0" w14:textId="6FD4A22E" w:rsidR="004B7B90" w:rsidRPr="00261DFB" w:rsidRDefault="004B7B90" w:rsidP="003837F6">
      <w:pPr>
        <w:spacing w:after="0" w:line="360" w:lineRule="auto"/>
        <w:jc w:val="both"/>
        <w:rPr>
          <w:rFonts w:asciiTheme="minorHAnsi" w:hAnsiTheme="minorHAnsi" w:cstheme="minorHAnsi"/>
          <w:lang w:val="en-US"/>
        </w:rPr>
      </w:pPr>
      <w:r w:rsidRPr="00261DFB">
        <w:rPr>
          <w:rFonts w:asciiTheme="minorHAnsi" w:hAnsiTheme="minorHAnsi" w:cstheme="minorHAnsi"/>
          <w:lang w:val="en-US"/>
        </w:rPr>
        <w:t xml:space="preserve">Commercial reagents and dry </w:t>
      </w:r>
      <w:r w:rsidR="00CD57DE" w:rsidRPr="00261DFB">
        <w:rPr>
          <w:rFonts w:asciiTheme="minorHAnsi" w:hAnsiTheme="minorHAnsi" w:cstheme="minorHAnsi"/>
          <w:lang w:val="en-US"/>
        </w:rPr>
        <w:t>DMSO</w:t>
      </w:r>
      <w:r w:rsidRPr="00261DFB">
        <w:rPr>
          <w:rFonts w:asciiTheme="minorHAnsi" w:hAnsiTheme="minorHAnsi" w:cstheme="minorHAnsi"/>
          <w:lang w:val="en-US"/>
        </w:rPr>
        <w:t xml:space="preserve"> (stored over molecular sieves) were used without further purification as purchased from Sigma-Aldrich or Acros Organics. </w:t>
      </w:r>
    </w:p>
    <w:p w14:paraId="38331D52" w14:textId="06805F51" w:rsidR="004B7B90" w:rsidRDefault="004B7B90" w:rsidP="003837F6">
      <w:pPr>
        <w:spacing w:after="0" w:line="360" w:lineRule="auto"/>
        <w:jc w:val="both"/>
        <w:rPr>
          <w:rFonts w:asciiTheme="minorHAnsi" w:hAnsiTheme="minorHAnsi" w:cstheme="minorHAnsi"/>
          <w:lang w:val="en-US"/>
        </w:rPr>
      </w:pPr>
      <w:r w:rsidRPr="00261DFB">
        <w:rPr>
          <w:rFonts w:asciiTheme="minorHAnsi" w:hAnsiTheme="minorHAnsi" w:cstheme="minorHAnsi"/>
          <w:lang w:val="en-US"/>
        </w:rPr>
        <w:t>Kinetic measurements were performed by employing stopped-flow UV/Vis photometry on Applied Photophysics SX.20 systems (1:1 mixing ratio). The temperature (20.0 ± 0.2 °C) was maintained constant by using circulating bath cryostats. All solutions were prepared by using dry solvents and were kept under nitrogen atmosphere.</w:t>
      </w:r>
    </w:p>
    <w:p w14:paraId="05D54C6B" w14:textId="77777777" w:rsidR="00261DFB" w:rsidRPr="00261DFB" w:rsidRDefault="00261DFB" w:rsidP="003837F6">
      <w:pPr>
        <w:spacing w:after="0" w:line="360" w:lineRule="auto"/>
        <w:jc w:val="both"/>
        <w:rPr>
          <w:rFonts w:asciiTheme="minorHAnsi" w:hAnsiTheme="minorHAnsi" w:cstheme="minorHAnsi"/>
          <w:lang w:val="en-US"/>
        </w:rPr>
      </w:pPr>
    </w:p>
    <w:p w14:paraId="4446ECD8" w14:textId="77777777" w:rsidR="00261DFB" w:rsidRDefault="00261D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noProof/>
          <w:lang w:val="de-DE" w:eastAsia="de-DE"/>
        </w:rPr>
        <w:drawing>
          <wp:inline distT="0" distB="0" distL="0" distR="0" wp14:anchorId="2800EBB0" wp14:editId="35584233">
            <wp:extent cx="5745600" cy="5572800"/>
            <wp:effectExtent l="0" t="0" r="7620" b="889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nline monitoring.emf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95" t="6784" r="26727" b="12428"/>
                    <a:stretch/>
                  </pic:blipFill>
                  <pic:spPr bwMode="auto">
                    <a:xfrm>
                      <a:off x="0" y="0"/>
                      <a:ext cx="5745600" cy="557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47066F" w14:textId="144CB404" w:rsidR="00462334" w:rsidRPr="00261DFB" w:rsidRDefault="0031647F" w:rsidP="003164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hAnsiTheme="minorHAnsi" w:cstheme="minorHAnsi"/>
          <w:b/>
          <w:lang w:val="en-US"/>
        </w:rPr>
      </w:pPr>
      <w:r>
        <w:rPr>
          <w:b/>
          <w:bCs/>
          <w:sz w:val="20"/>
          <w:szCs w:val="20"/>
          <w:lang w:val="en-US"/>
        </w:rPr>
        <w:t>Scheme S1</w:t>
      </w:r>
      <w:r w:rsidRPr="003C6FCB">
        <w:rPr>
          <w:b/>
          <w:bCs/>
          <w:sz w:val="20"/>
          <w:szCs w:val="20"/>
          <w:lang w:val="en-US"/>
        </w:rPr>
        <w:t xml:space="preserve"> </w:t>
      </w:r>
      <w:r w:rsidRPr="00F92973">
        <w:rPr>
          <w:bCs/>
          <w:sz w:val="20"/>
          <w:szCs w:val="20"/>
          <w:lang w:val="en-US"/>
        </w:rPr>
        <w:t xml:space="preserve">Stopped-flow </w:t>
      </w:r>
      <w:r>
        <w:rPr>
          <w:bCs/>
          <w:sz w:val="20"/>
          <w:szCs w:val="20"/>
          <w:lang w:val="en-US"/>
        </w:rPr>
        <w:t>p</w:t>
      </w:r>
      <w:r w:rsidRPr="003C6FCB">
        <w:rPr>
          <w:bCs/>
          <w:sz w:val="20"/>
          <w:szCs w:val="20"/>
          <w:lang w:val="en-US"/>
        </w:rPr>
        <w:t>hotometric online monitoring of reactions of</w:t>
      </w:r>
      <w:r>
        <w:rPr>
          <w:bCs/>
          <w:sz w:val="20"/>
          <w:szCs w:val="20"/>
          <w:lang w:val="en-US"/>
        </w:rPr>
        <w:t xml:space="preserve"> </w:t>
      </w:r>
      <w:r w:rsidRPr="003C6FCB">
        <w:rPr>
          <w:bCs/>
          <w:sz w:val="20"/>
          <w:szCs w:val="20"/>
          <w:lang w:val="en-US"/>
        </w:rPr>
        <w:t xml:space="preserve">2-cyanobenzaldehyde </w:t>
      </w:r>
      <w:r>
        <w:rPr>
          <w:bCs/>
          <w:sz w:val="20"/>
          <w:szCs w:val="20"/>
          <w:lang w:val="en-US"/>
        </w:rPr>
        <w:t>(</w:t>
      </w:r>
      <w:r>
        <w:rPr>
          <w:b/>
          <w:bCs/>
          <w:sz w:val="20"/>
          <w:szCs w:val="20"/>
          <w:lang w:val="en-US"/>
        </w:rPr>
        <w:t>1</w:t>
      </w:r>
      <w:r>
        <w:rPr>
          <w:bCs/>
          <w:sz w:val="20"/>
          <w:szCs w:val="20"/>
          <w:lang w:val="en-US"/>
        </w:rPr>
        <w:t>) with</w:t>
      </w:r>
      <w:r w:rsidRPr="003C6FCB">
        <w:rPr>
          <w:bCs/>
          <w:sz w:val="20"/>
          <w:szCs w:val="20"/>
          <w:lang w:val="en-US"/>
        </w:rPr>
        <w:t xml:space="preserve"> carbanions</w:t>
      </w:r>
      <w:r>
        <w:rPr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A</w:t>
      </w:r>
      <w:r>
        <w:rPr>
          <w:bCs/>
          <w:sz w:val="20"/>
          <w:szCs w:val="20"/>
          <w:lang w:val="en-US"/>
        </w:rPr>
        <w:t xml:space="preserve"> </w:t>
      </w:r>
      <w:r w:rsidRPr="003C6FCB">
        <w:rPr>
          <w:bCs/>
          <w:sz w:val="20"/>
          <w:szCs w:val="20"/>
          <w:lang w:val="en-US"/>
        </w:rPr>
        <w:t>(</w:t>
      </w:r>
      <w:r w:rsidRPr="003C6FCB">
        <w:rPr>
          <w:bCs/>
          <w:i/>
          <w:sz w:val="20"/>
          <w:szCs w:val="20"/>
          <w:lang w:val="en-US"/>
        </w:rPr>
        <w:t>c</w:t>
      </w:r>
      <w:r w:rsidRPr="003C6FCB">
        <w:rPr>
          <w:bCs/>
          <w:sz w:val="20"/>
          <w:szCs w:val="20"/>
          <w:vertAlign w:val="subscript"/>
          <w:lang w:val="en-US"/>
        </w:rPr>
        <w:t>0</w:t>
      </w:r>
      <w:r w:rsidRPr="003C6FCB">
        <w:rPr>
          <w:bCs/>
          <w:sz w:val="20"/>
          <w:szCs w:val="20"/>
          <w:lang w:val="en-US"/>
        </w:rPr>
        <w:t xml:space="preserve"> = 2.0 × 10</w:t>
      </w:r>
      <w:r w:rsidRPr="003C6FCB">
        <w:rPr>
          <w:bCs/>
          <w:sz w:val="20"/>
          <w:szCs w:val="20"/>
          <w:vertAlign w:val="superscript"/>
          <w:lang w:val="en-US"/>
        </w:rPr>
        <w:t>–4</w:t>
      </w:r>
      <w:r w:rsidRPr="003C6FCB">
        <w:rPr>
          <w:bCs/>
          <w:sz w:val="20"/>
          <w:szCs w:val="20"/>
          <w:lang w:val="en-US"/>
        </w:rPr>
        <w:t xml:space="preserve"> M</w:t>
      </w:r>
      <w:r w:rsidR="00954AA0">
        <w:rPr>
          <w:bCs/>
          <w:sz w:val="20"/>
          <w:szCs w:val="20"/>
          <w:lang w:val="en-US"/>
        </w:rPr>
        <w:t>, PT117</w:t>
      </w:r>
      <w:r w:rsidRPr="003C6FCB">
        <w:rPr>
          <w:bCs/>
          <w:sz w:val="20"/>
          <w:szCs w:val="20"/>
          <w:lang w:val="en-US"/>
        </w:rPr>
        <w:t>)</w:t>
      </w:r>
      <w:r>
        <w:rPr>
          <w:bCs/>
          <w:sz w:val="20"/>
          <w:szCs w:val="20"/>
          <w:lang w:val="en-US"/>
        </w:rPr>
        <w:t xml:space="preserve"> and </w:t>
      </w:r>
      <w:r>
        <w:rPr>
          <w:b/>
          <w:bCs/>
          <w:sz w:val="20"/>
          <w:szCs w:val="20"/>
          <w:lang w:val="en-US"/>
        </w:rPr>
        <w:t>B</w:t>
      </w:r>
      <w:r w:rsidRPr="003C6FCB">
        <w:rPr>
          <w:bCs/>
          <w:sz w:val="20"/>
          <w:szCs w:val="20"/>
          <w:lang w:val="en-US"/>
        </w:rPr>
        <w:t xml:space="preserve"> (</w:t>
      </w:r>
      <w:r w:rsidRPr="003C6FCB">
        <w:rPr>
          <w:bCs/>
          <w:i/>
          <w:sz w:val="20"/>
          <w:szCs w:val="20"/>
          <w:lang w:val="en-US"/>
        </w:rPr>
        <w:t>c</w:t>
      </w:r>
      <w:r w:rsidRPr="003C6FCB">
        <w:rPr>
          <w:bCs/>
          <w:sz w:val="20"/>
          <w:szCs w:val="20"/>
          <w:vertAlign w:val="subscript"/>
          <w:lang w:val="en-US"/>
        </w:rPr>
        <w:t>0</w:t>
      </w:r>
      <w:r w:rsidRPr="003C6FCB">
        <w:rPr>
          <w:bCs/>
          <w:sz w:val="20"/>
          <w:szCs w:val="20"/>
          <w:lang w:val="en-US"/>
        </w:rPr>
        <w:t xml:space="preserve"> = 1.5 × 10</w:t>
      </w:r>
      <w:r w:rsidRPr="003C6FCB">
        <w:rPr>
          <w:bCs/>
          <w:sz w:val="20"/>
          <w:szCs w:val="20"/>
          <w:vertAlign w:val="superscript"/>
          <w:lang w:val="en-US"/>
        </w:rPr>
        <w:t>–4</w:t>
      </w:r>
      <w:r w:rsidRPr="003C6FCB">
        <w:rPr>
          <w:bCs/>
          <w:sz w:val="20"/>
          <w:szCs w:val="20"/>
          <w:lang w:val="en-US"/>
        </w:rPr>
        <w:t xml:space="preserve"> M</w:t>
      </w:r>
      <w:r w:rsidR="00954AA0">
        <w:rPr>
          <w:bCs/>
          <w:sz w:val="20"/>
          <w:szCs w:val="20"/>
          <w:lang w:val="en-US"/>
        </w:rPr>
        <w:t>, PT116</w:t>
      </w:r>
      <w:r w:rsidRPr="003C6FCB">
        <w:rPr>
          <w:bCs/>
          <w:sz w:val="20"/>
          <w:szCs w:val="20"/>
          <w:lang w:val="en-US"/>
        </w:rPr>
        <w:t>)</w:t>
      </w:r>
      <w:r>
        <w:rPr>
          <w:bCs/>
          <w:sz w:val="20"/>
          <w:szCs w:val="20"/>
          <w:lang w:val="en-US"/>
        </w:rPr>
        <w:t xml:space="preserve">, </w:t>
      </w:r>
      <w:r w:rsidRPr="003C6FCB">
        <w:rPr>
          <w:bCs/>
          <w:sz w:val="20"/>
          <w:szCs w:val="20"/>
          <w:lang w:val="en-US"/>
        </w:rPr>
        <w:t xml:space="preserve">derived from </w:t>
      </w:r>
      <w:r>
        <w:rPr>
          <w:bCs/>
          <w:sz w:val="20"/>
          <w:szCs w:val="20"/>
          <w:lang w:val="en-US"/>
        </w:rPr>
        <w:t xml:space="preserve">the respective </w:t>
      </w:r>
      <w:r w:rsidRPr="003C6FCB">
        <w:rPr>
          <w:bCs/>
          <w:sz w:val="20"/>
          <w:szCs w:val="20"/>
          <w:lang w:val="en-US"/>
        </w:rPr>
        <w:t xml:space="preserve">ethyl 2-arylacetates </w:t>
      </w:r>
      <w:r>
        <w:rPr>
          <w:bCs/>
          <w:sz w:val="20"/>
          <w:szCs w:val="20"/>
          <w:lang w:val="en-US"/>
        </w:rPr>
        <w:t xml:space="preserve">by deprotonation with NaH, </w:t>
      </w:r>
      <w:r w:rsidRPr="003C6FCB">
        <w:rPr>
          <w:bCs/>
          <w:sz w:val="20"/>
          <w:szCs w:val="20"/>
          <w:lang w:val="en-US"/>
        </w:rPr>
        <w:t>and the dependence of their rates on the aldehyde concentration</w:t>
      </w:r>
      <w:r>
        <w:rPr>
          <w:bCs/>
          <w:sz w:val="20"/>
          <w:szCs w:val="20"/>
          <w:lang w:val="en-US"/>
        </w:rPr>
        <w:t xml:space="preserve"> [</w:t>
      </w:r>
      <w:r w:rsidRPr="0031647F">
        <w:rPr>
          <w:b/>
          <w:bCs/>
          <w:sz w:val="20"/>
          <w:szCs w:val="20"/>
          <w:lang w:val="en-US"/>
        </w:rPr>
        <w:t>1</w:t>
      </w:r>
      <w:r>
        <w:rPr>
          <w:bCs/>
          <w:sz w:val="20"/>
          <w:szCs w:val="20"/>
          <w:lang w:val="en-US"/>
        </w:rPr>
        <w:t>]</w:t>
      </w:r>
      <w:r w:rsidRPr="003C6FCB">
        <w:rPr>
          <w:bCs/>
          <w:sz w:val="20"/>
          <w:szCs w:val="20"/>
          <w:lang w:val="en-US"/>
        </w:rPr>
        <w:t xml:space="preserve"> (at 20 °C in DMSO).</w:t>
      </w:r>
      <w:r w:rsidR="00462334" w:rsidRPr="00261DFB">
        <w:rPr>
          <w:rFonts w:asciiTheme="minorHAnsi" w:hAnsiTheme="minorHAnsi" w:cstheme="minorHAnsi"/>
          <w:b/>
          <w:lang w:val="en-US"/>
        </w:rPr>
        <w:br w:type="page"/>
      </w:r>
    </w:p>
    <w:p w14:paraId="6AB0D2C9" w14:textId="3A75E8A1" w:rsidR="00462334" w:rsidRPr="00261DFB" w:rsidRDefault="00462334" w:rsidP="00462334">
      <w:pPr>
        <w:spacing w:afterLines="120" w:after="288" w:line="264" w:lineRule="auto"/>
        <w:jc w:val="both"/>
        <w:rPr>
          <w:rFonts w:asciiTheme="minorHAnsi" w:hAnsiTheme="minorHAnsi" w:cstheme="minorHAnsi"/>
          <w:lang w:val="en-US"/>
        </w:rPr>
      </w:pPr>
      <w:r w:rsidRPr="00261DFB">
        <w:rPr>
          <w:rFonts w:asciiTheme="minorHAnsi" w:hAnsiTheme="minorHAnsi" w:cstheme="minorHAnsi"/>
          <w:b/>
          <w:lang w:val="en-US"/>
        </w:rPr>
        <w:lastRenderedPageBreak/>
        <w:t>Table S1.</w:t>
      </w:r>
      <w:r w:rsidRPr="00261DFB">
        <w:rPr>
          <w:rFonts w:asciiTheme="minorHAnsi" w:hAnsiTheme="minorHAnsi" w:cstheme="minorHAnsi"/>
          <w:lang w:val="en-US"/>
        </w:rPr>
        <w:t xml:space="preserve"> UV-Vis monitoring of the reaction of 2-cyanobenzaldehyde (</w:t>
      </w:r>
      <w:r w:rsidR="00261DFB">
        <w:rPr>
          <w:rFonts w:asciiTheme="minorHAnsi" w:hAnsiTheme="minorHAnsi" w:cstheme="minorHAnsi"/>
          <w:b/>
          <w:lang w:val="en-US"/>
        </w:rPr>
        <w:t>1</w:t>
      </w:r>
      <w:r w:rsidRPr="00261DFB">
        <w:rPr>
          <w:rFonts w:asciiTheme="minorHAnsi" w:hAnsiTheme="minorHAnsi" w:cstheme="minorHAnsi"/>
          <w:lang w:val="en-US"/>
        </w:rPr>
        <w:t xml:space="preserve">) with </w:t>
      </w:r>
      <w:r w:rsidR="00261DFB">
        <w:rPr>
          <w:rFonts w:asciiTheme="minorHAnsi" w:hAnsiTheme="minorHAnsi" w:cstheme="minorHAnsi"/>
          <w:b/>
          <w:lang w:val="en-US"/>
        </w:rPr>
        <w:t>A</w:t>
      </w:r>
      <w:r w:rsidRPr="00261DFB">
        <w:rPr>
          <w:rFonts w:asciiTheme="minorHAnsi" w:hAnsiTheme="minorHAnsi" w:cstheme="minorHAnsi"/>
          <w:lang w:val="en-US"/>
        </w:rPr>
        <w:t xml:space="preserve"> (generated by mixing e</w:t>
      </w:r>
      <w:r w:rsidR="00261DFB">
        <w:rPr>
          <w:rFonts w:asciiTheme="minorHAnsi" w:hAnsiTheme="minorHAnsi" w:cstheme="minorHAnsi"/>
          <w:lang w:val="en-US"/>
        </w:rPr>
        <w:t>thyl 2-(4-nitrophenyl)acetate</w:t>
      </w:r>
      <w:r w:rsidRPr="00261DFB">
        <w:rPr>
          <w:rFonts w:asciiTheme="minorHAnsi" w:hAnsiTheme="minorHAnsi" w:cstheme="minorHAnsi"/>
          <w:lang w:val="en-US"/>
        </w:rPr>
        <w:t xml:space="preserve"> and 1.1 equiv. of NaH) in DMSO at 20 °C (stopped-flow, detection at 550 nm) </w:t>
      </w:r>
      <w:r w:rsidR="00954AA0" w:rsidRPr="00261DFB">
        <w:rPr>
          <w:rFonts w:asciiTheme="minorHAnsi" w:hAnsiTheme="minorHAnsi" w:cstheme="minorHAnsi"/>
          <w:lang w:val="en-US"/>
        </w:rPr>
        <w:t>PT117</w:t>
      </w:r>
    </w:p>
    <w:p w14:paraId="1C935C56" w14:textId="5F64D616" w:rsidR="00462334" w:rsidRPr="00261DFB" w:rsidRDefault="0065584E" w:rsidP="00462334">
      <w:pPr>
        <w:spacing w:afterLines="120" w:after="288" w:line="264" w:lineRule="auto"/>
        <w:jc w:val="center"/>
        <w:rPr>
          <w:rFonts w:asciiTheme="minorHAnsi" w:hAnsiTheme="minorHAnsi" w:cstheme="minorHAnsi"/>
          <w:lang w:val="en-US"/>
        </w:rPr>
      </w:pPr>
      <w:r w:rsidRPr="00261DFB">
        <w:rPr>
          <w:rFonts w:asciiTheme="minorHAnsi" w:hAnsiTheme="minorHAnsi" w:cstheme="minorHAnsi"/>
          <w:lang w:val="en-US"/>
        </w:rPr>
        <w:object w:dxaOrig="4927" w:dyaOrig="1392" w14:anchorId="3517BC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75pt;height:57pt" o:ole="">
            <v:imagedata r:id="rId9" o:title=""/>
          </v:shape>
          <o:OLEObject Type="Embed" ProgID="ChemDraw_x64.Document.6.0" ShapeID="_x0000_i1025" DrawAspect="Content" ObjectID="_1834147830" r:id="rId10"/>
        </w:object>
      </w:r>
      <w:r w:rsidR="00462334" w:rsidRPr="00261DFB">
        <w:rPr>
          <w:rFonts w:asciiTheme="minorHAnsi" w:hAnsiTheme="minorHAnsi" w:cstheme="minorHAnsi"/>
          <w:lang w:val="en-US"/>
        </w:rPr>
        <w:t xml:space="preserve"> </w:t>
      </w:r>
    </w:p>
    <w:tbl>
      <w:tblPr>
        <w:tblStyle w:val="Tabellenraster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462334" w:rsidRPr="00261DFB" w14:paraId="6B9271C3" w14:textId="77777777" w:rsidTr="00CD57DE">
        <w:trPr>
          <w:trHeight w:hRule="exact" w:val="454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4A179F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[</w:t>
            </w:r>
            <w:r w:rsidRPr="00261DFB">
              <w:rPr>
                <w:rFonts w:asciiTheme="minorHAnsi" w:hAnsiTheme="minorHAnsi" w:cstheme="minorHAnsi"/>
                <w:b/>
                <w:lang w:val="en-US"/>
              </w:rPr>
              <w:t>1b</w:t>
            </w:r>
            <w:r w:rsidRPr="00261DFB">
              <w:rPr>
                <w:rFonts w:asciiTheme="minorHAnsi" w:hAnsiTheme="minorHAnsi" w:cstheme="minorHAnsi"/>
                <w:lang w:val="en-US"/>
              </w:rPr>
              <w:t>]</w:t>
            </w:r>
            <w:r w:rsidRPr="00261DFB">
              <w:rPr>
                <w:rFonts w:asciiTheme="minorHAnsi" w:hAnsiTheme="minorHAnsi" w:cstheme="minorHAnsi"/>
                <w:vertAlign w:val="subscript"/>
                <w:lang w:val="en-US"/>
              </w:rPr>
              <w:t>0</w:t>
            </w:r>
            <w:r w:rsidRPr="00261DFB">
              <w:rPr>
                <w:rFonts w:asciiTheme="minorHAnsi" w:hAnsiTheme="minorHAnsi" w:cstheme="minorHAnsi"/>
                <w:lang w:val="en-US"/>
              </w:rPr>
              <w:t xml:space="preserve"> (M)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791A70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[</w:t>
            </w:r>
            <w:r w:rsidRPr="00261DFB">
              <w:rPr>
                <w:rFonts w:asciiTheme="minorHAnsi" w:hAnsiTheme="minorHAnsi" w:cstheme="minorHAnsi"/>
                <w:b/>
                <w:lang w:val="en-US"/>
              </w:rPr>
              <w:t>2a</w:t>
            </w:r>
            <w:r w:rsidRPr="00261DFB">
              <w:rPr>
                <w:rFonts w:asciiTheme="minorHAnsi" w:hAnsiTheme="minorHAnsi" w:cstheme="minorHAnsi"/>
                <w:lang w:val="en-US"/>
              </w:rPr>
              <w:t>]</w:t>
            </w:r>
            <w:r w:rsidRPr="00261DFB">
              <w:rPr>
                <w:rFonts w:asciiTheme="minorHAnsi" w:hAnsiTheme="minorHAnsi" w:cstheme="minorHAnsi"/>
                <w:vertAlign w:val="subscript"/>
                <w:lang w:val="en-US"/>
              </w:rPr>
              <w:t>0</w:t>
            </w:r>
            <w:r w:rsidRPr="00261DFB">
              <w:rPr>
                <w:rFonts w:asciiTheme="minorHAnsi" w:hAnsiTheme="minorHAnsi" w:cstheme="minorHAnsi"/>
                <w:lang w:val="en-US"/>
              </w:rPr>
              <w:t xml:space="preserve"> (M)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DF7EED7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i/>
                <w:iCs/>
                <w:lang w:val="en-US"/>
              </w:rPr>
              <w:t>k</w:t>
            </w:r>
            <w:r w:rsidRPr="00261DFB">
              <w:rPr>
                <w:rFonts w:asciiTheme="minorHAnsi" w:hAnsiTheme="minorHAnsi" w:cstheme="minorHAnsi"/>
                <w:vertAlign w:val="subscript"/>
                <w:lang w:val="en-US"/>
              </w:rPr>
              <w:t>obs</w:t>
            </w:r>
            <w:r w:rsidRPr="00261DFB">
              <w:rPr>
                <w:rFonts w:asciiTheme="minorHAnsi" w:hAnsiTheme="minorHAnsi" w:cstheme="minorHAnsi"/>
                <w:lang w:val="en-US"/>
              </w:rPr>
              <w:t xml:space="preserve"> (s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−1</w:t>
            </w:r>
            <w:r w:rsidRPr="00261DFB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462334" w:rsidRPr="00261DFB" w14:paraId="417E57B3" w14:textId="77777777" w:rsidTr="00CD57DE">
        <w:trPr>
          <w:trHeight w:hRule="exact" w:val="454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6C2346DD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628466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3.95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7DF71F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9.59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–1</w:t>
            </w:r>
          </w:p>
        </w:tc>
      </w:tr>
      <w:tr w:rsidR="00462334" w:rsidRPr="00261DFB" w14:paraId="62C72328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26F7362F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74E67FD7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7.90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49C341FB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1.15</w:t>
            </w:r>
          </w:p>
        </w:tc>
      </w:tr>
      <w:tr w:rsidR="00462334" w:rsidRPr="00261DFB" w14:paraId="2C940249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0C9CA1BB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6FF5417F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1.19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−3</w:t>
            </w:r>
          </w:p>
        </w:tc>
        <w:tc>
          <w:tcPr>
            <w:tcW w:w="1701" w:type="dxa"/>
          </w:tcPr>
          <w:p w14:paraId="2EDE98AD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1.44</w:t>
            </w:r>
          </w:p>
        </w:tc>
      </w:tr>
      <w:tr w:rsidR="00462334" w:rsidRPr="00261DFB" w14:paraId="7CC86E18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45287167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3B934FD0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1.58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−3</w:t>
            </w:r>
          </w:p>
        </w:tc>
        <w:tc>
          <w:tcPr>
            <w:tcW w:w="1701" w:type="dxa"/>
          </w:tcPr>
          <w:p w14:paraId="1D69BEC6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1.67</w:t>
            </w:r>
          </w:p>
        </w:tc>
      </w:tr>
      <w:tr w:rsidR="00462334" w:rsidRPr="00261DFB" w14:paraId="1F2A5B31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30348974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6A89EEFF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1.98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−3</w:t>
            </w:r>
          </w:p>
        </w:tc>
        <w:tc>
          <w:tcPr>
            <w:tcW w:w="1701" w:type="dxa"/>
          </w:tcPr>
          <w:p w14:paraId="48A28DE5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1.90</w:t>
            </w:r>
          </w:p>
        </w:tc>
      </w:tr>
      <w:tr w:rsidR="00462334" w:rsidRPr="00261DFB" w14:paraId="570BEBB0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36F927D7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0F7A300F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2.37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−3</w:t>
            </w:r>
          </w:p>
        </w:tc>
        <w:tc>
          <w:tcPr>
            <w:tcW w:w="1701" w:type="dxa"/>
          </w:tcPr>
          <w:p w14:paraId="5D9277D4" w14:textId="77777777" w:rsidR="00462334" w:rsidRPr="00261DFB" w:rsidRDefault="00462334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2.08</w:t>
            </w:r>
          </w:p>
        </w:tc>
      </w:tr>
    </w:tbl>
    <w:p w14:paraId="7F5D9973" w14:textId="4673067E" w:rsidR="00462334" w:rsidRPr="00261DFB" w:rsidRDefault="00462334" w:rsidP="00462334">
      <w:pPr>
        <w:spacing w:after="0" w:line="360" w:lineRule="auto"/>
        <w:jc w:val="both"/>
        <w:rPr>
          <w:rFonts w:asciiTheme="minorHAnsi" w:hAnsiTheme="minorHAnsi" w:cstheme="minorHAnsi"/>
          <w:lang w:val="en-US"/>
        </w:rPr>
      </w:pPr>
    </w:p>
    <w:p w14:paraId="45CCE8DD" w14:textId="01ECDFC4" w:rsidR="00462334" w:rsidRPr="00261DFB" w:rsidRDefault="00462334" w:rsidP="00462334">
      <w:pPr>
        <w:spacing w:after="0" w:line="360" w:lineRule="auto"/>
        <w:jc w:val="both"/>
        <w:rPr>
          <w:rFonts w:asciiTheme="minorHAnsi" w:hAnsiTheme="minorHAnsi" w:cstheme="minorHAnsi"/>
          <w:lang w:val="en-US"/>
        </w:rPr>
      </w:pPr>
    </w:p>
    <w:p w14:paraId="7751166D" w14:textId="77777777" w:rsidR="00462334" w:rsidRPr="00261DFB" w:rsidRDefault="00462334" w:rsidP="00462334">
      <w:pPr>
        <w:spacing w:after="0" w:line="360" w:lineRule="auto"/>
        <w:jc w:val="both"/>
        <w:rPr>
          <w:rFonts w:asciiTheme="minorHAnsi" w:hAnsiTheme="minorHAnsi" w:cstheme="minorHAnsi"/>
          <w:lang w:val="en-US"/>
        </w:rPr>
      </w:pPr>
    </w:p>
    <w:p w14:paraId="1BF89481" w14:textId="6BBC959E" w:rsidR="004B7B90" w:rsidRPr="00261DFB" w:rsidRDefault="00462334" w:rsidP="004B7B90">
      <w:pPr>
        <w:spacing w:afterLines="120" w:after="288" w:line="264" w:lineRule="auto"/>
        <w:jc w:val="both"/>
        <w:rPr>
          <w:rFonts w:asciiTheme="minorHAnsi" w:hAnsiTheme="minorHAnsi" w:cstheme="minorHAnsi"/>
          <w:lang w:val="en-US"/>
        </w:rPr>
      </w:pPr>
      <w:r w:rsidRPr="00261DFB">
        <w:rPr>
          <w:rFonts w:asciiTheme="minorHAnsi" w:hAnsiTheme="minorHAnsi" w:cstheme="minorHAnsi"/>
          <w:b/>
          <w:lang w:val="en-US"/>
        </w:rPr>
        <w:t>Table S2</w:t>
      </w:r>
      <w:r w:rsidR="004B7B90" w:rsidRPr="00261DFB">
        <w:rPr>
          <w:rFonts w:asciiTheme="minorHAnsi" w:hAnsiTheme="minorHAnsi" w:cstheme="minorHAnsi"/>
          <w:b/>
          <w:lang w:val="en-US"/>
        </w:rPr>
        <w:t>.</w:t>
      </w:r>
      <w:r w:rsidR="004B7B90" w:rsidRPr="00261DFB">
        <w:rPr>
          <w:rFonts w:asciiTheme="minorHAnsi" w:hAnsiTheme="minorHAnsi" w:cstheme="minorHAnsi"/>
          <w:lang w:val="en-US"/>
        </w:rPr>
        <w:t xml:space="preserve"> UV-Vis monitoring of the reaction of 2-cyanobenzaldehyde (</w:t>
      </w:r>
      <w:r w:rsidR="00261DFB">
        <w:rPr>
          <w:rFonts w:asciiTheme="minorHAnsi" w:hAnsiTheme="minorHAnsi" w:cstheme="minorHAnsi"/>
          <w:b/>
          <w:lang w:val="en-US"/>
        </w:rPr>
        <w:t>1</w:t>
      </w:r>
      <w:r w:rsidR="004B7B90" w:rsidRPr="00261DFB">
        <w:rPr>
          <w:rFonts w:asciiTheme="minorHAnsi" w:hAnsiTheme="minorHAnsi" w:cstheme="minorHAnsi"/>
          <w:lang w:val="en-US"/>
        </w:rPr>
        <w:t xml:space="preserve">) with </w:t>
      </w:r>
      <w:r w:rsidR="00261DFB">
        <w:rPr>
          <w:rFonts w:asciiTheme="minorHAnsi" w:hAnsiTheme="minorHAnsi" w:cstheme="minorHAnsi"/>
          <w:b/>
          <w:lang w:val="en-US"/>
        </w:rPr>
        <w:t>B</w:t>
      </w:r>
      <w:r w:rsidR="004B7B90" w:rsidRPr="00261DFB">
        <w:rPr>
          <w:rFonts w:asciiTheme="minorHAnsi" w:hAnsiTheme="minorHAnsi" w:cstheme="minorHAnsi"/>
          <w:lang w:val="en-US"/>
        </w:rPr>
        <w:t xml:space="preserve"> (generated by mixing ethyl 2-(4-cyanophenyl)acetate and 1.1 equiv. of NaH) in DMSO at 20 °C (stopped-flow, detection at 405 nm)</w:t>
      </w:r>
      <w:r w:rsidR="00954AA0" w:rsidRPr="00261DFB">
        <w:rPr>
          <w:rFonts w:asciiTheme="minorHAnsi" w:hAnsiTheme="minorHAnsi" w:cstheme="minorHAnsi"/>
          <w:lang w:val="en-US"/>
        </w:rPr>
        <w:t xml:space="preserve"> PT116</w:t>
      </w:r>
    </w:p>
    <w:p w14:paraId="2A65D7CE" w14:textId="5F70215B" w:rsidR="004B7B90" w:rsidRPr="00261DFB" w:rsidRDefault="0065584E" w:rsidP="004B7B90">
      <w:pPr>
        <w:spacing w:afterLines="120" w:after="288" w:line="264" w:lineRule="auto"/>
        <w:jc w:val="center"/>
        <w:rPr>
          <w:rFonts w:asciiTheme="minorHAnsi" w:hAnsiTheme="minorHAnsi" w:cstheme="minorHAnsi"/>
          <w:lang w:val="en-US"/>
        </w:rPr>
      </w:pPr>
      <w:r w:rsidRPr="00261DFB">
        <w:rPr>
          <w:rFonts w:asciiTheme="minorHAnsi" w:hAnsiTheme="minorHAnsi" w:cstheme="minorHAnsi"/>
          <w:lang w:val="en-US"/>
        </w:rPr>
        <w:object w:dxaOrig="4830" w:dyaOrig="1389" w14:anchorId="75AD0ECB">
          <v:shape id="_x0000_i1026" type="#_x0000_t75" style="width:198.8pt;height:56.95pt" o:ole="">
            <v:imagedata r:id="rId11" o:title=""/>
          </v:shape>
          <o:OLEObject Type="Embed" ProgID="ChemDraw_x64.Document.6.0" ShapeID="_x0000_i1026" DrawAspect="Content" ObjectID="_1834147831" r:id="rId12"/>
        </w:object>
      </w:r>
    </w:p>
    <w:tbl>
      <w:tblPr>
        <w:tblStyle w:val="Tabellenraster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4B7B90" w:rsidRPr="00261DFB" w14:paraId="0727DA2F" w14:textId="77777777" w:rsidTr="00CD57DE">
        <w:trPr>
          <w:trHeight w:hRule="exact" w:val="454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14C37E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[</w:t>
            </w:r>
            <w:r w:rsidRPr="00261DFB">
              <w:rPr>
                <w:rFonts w:asciiTheme="minorHAnsi" w:hAnsiTheme="minorHAnsi" w:cstheme="minorHAnsi"/>
                <w:b/>
                <w:lang w:val="en-US"/>
              </w:rPr>
              <w:t>1c</w:t>
            </w:r>
            <w:r w:rsidRPr="00261DFB">
              <w:rPr>
                <w:rFonts w:asciiTheme="minorHAnsi" w:hAnsiTheme="minorHAnsi" w:cstheme="minorHAnsi"/>
                <w:lang w:val="en-US"/>
              </w:rPr>
              <w:t>]</w:t>
            </w:r>
            <w:r w:rsidRPr="00261DFB">
              <w:rPr>
                <w:rFonts w:asciiTheme="minorHAnsi" w:hAnsiTheme="minorHAnsi" w:cstheme="minorHAnsi"/>
                <w:vertAlign w:val="subscript"/>
                <w:lang w:val="en-US"/>
              </w:rPr>
              <w:t>0</w:t>
            </w:r>
            <w:r w:rsidRPr="00261DFB">
              <w:rPr>
                <w:rFonts w:asciiTheme="minorHAnsi" w:hAnsiTheme="minorHAnsi" w:cstheme="minorHAnsi"/>
                <w:lang w:val="en-US"/>
              </w:rPr>
              <w:t xml:space="preserve"> (M)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79C8174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[</w:t>
            </w:r>
            <w:r w:rsidRPr="00261DFB">
              <w:rPr>
                <w:rFonts w:asciiTheme="minorHAnsi" w:hAnsiTheme="minorHAnsi" w:cstheme="minorHAnsi"/>
                <w:b/>
                <w:lang w:val="en-US"/>
              </w:rPr>
              <w:t>2a</w:t>
            </w:r>
            <w:r w:rsidRPr="00261DFB">
              <w:rPr>
                <w:rFonts w:asciiTheme="minorHAnsi" w:hAnsiTheme="minorHAnsi" w:cstheme="minorHAnsi"/>
                <w:lang w:val="en-US"/>
              </w:rPr>
              <w:t>]</w:t>
            </w:r>
            <w:r w:rsidRPr="00261DFB">
              <w:rPr>
                <w:rFonts w:asciiTheme="minorHAnsi" w:hAnsiTheme="minorHAnsi" w:cstheme="minorHAnsi"/>
                <w:vertAlign w:val="subscript"/>
                <w:lang w:val="en-US"/>
              </w:rPr>
              <w:t>0</w:t>
            </w:r>
            <w:r w:rsidRPr="00261DFB">
              <w:rPr>
                <w:rFonts w:asciiTheme="minorHAnsi" w:hAnsiTheme="minorHAnsi" w:cstheme="minorHAnsi"/>
                <w:lang w:val="en-US"/>
              </w:rPr>
              <w:t xml:space="preserve"> (M)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1F2053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i/>
                <w:iCs/>
                <w:lang w:val="en-US"/>
              </w:rPr>
              <w:t>k</w:t>
            </w:r>
            <w:r w:rsidRPr="00261DFB">
              <w:rPr>
                <w:rFonts w:asciiTheme="minorHAnsi" w:hAnsiTheme="minorHAnsi" w:cstheme="minorHAnsi"/>
                <w:vertAlign w:val="subscript"/>
                <w:lang w:val="en-US"/>
              </w:rPr>
              <w:t>obs</w:t>
            </w:r>
            <w:r w:rsidRPr="00261DFB">
              <w:rPr>
                <w:rFonts w:asciiTheme="minorHAnsi" w:hAnsiTheme="minorHAnsi" w:cstheme="minorHAnsi"/>
                <w:lang w:val="en-US"/>
              </w:rPr>
              <w:t xml:space="preserve"> (s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−1</w:t>
            </w:r>
            <w:r w:rsidRPr="00261DFB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4B7B90" w:rsidRPr="00261DFB" w14:paraId="1F3E0636" w14:textId="77777777" w:rsidTr="00CD57DE">
        <w:trPr>
          <w:trHeight w:hRule="exact" w:val="454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1EEA023C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1.50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648460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1.88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3722C7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1.34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1</w:t>
            </w:r>
          </w:p>
        </w:tc>
      </w:tr>
      <w:tr w:rsidR="004B7B90" w:rsidRPr="00261DFB" w14:paraId="224FD5D4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2980F7E5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1.50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53B2E175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3.75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10803A78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1.68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1</w:t>
            </w:r>
          </w:p>
        </w:tc>
      </w:tr>
      <w:tr w:rsidR="004B7B90" w:rsidRPr="00261DFB" w14:paraId="416DF559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6BCADD63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1.50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609C01B8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5.63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5BFAD944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1.95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1</w:t>
            </w:r>
          </w:p>
        </w:tc>
      </w:tr>
      <w:tr w:rsidR="004B7B90" w:rsidRPr="00261DFB" w14:paraId="07AD8C8F" w14:textId="77777777" w:rsidTr="00CD57DE">
        <w:trPr>
          <w:trHeight w:hRule="exact" w:val="454"/>
          <w:jc w:val="center"/>
        </w:trPr>
        <w:tc>
          <w:tcPr>
            <w:tcW w:w="1701" w:type="dxa"/>
          </w:tcPr>
          <w:p w14:paraId="326A2389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1.50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2CE20E32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7.50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−4</w:t>
            </w:r>
          </w:p>
        </w:tc>
        <w:tc>
          <w:tcPr>
            <w:tcW w:w="1701" w:type="dxa"/>
          </w:tcPr>
          <w:p w14:paraId="77475C51" w14:textId="77777777" w:rsidR="004B7B90" w:rsidRPr="00261DFB" w:rsidRDefault="004B7B90" w:rsidP="00CD57DE">
            <w:pPr>
              <w:spacing w:afterLines="120" w:after="288" w:line="264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261DFB">
              <w:rPr>
                <w:rFonts w:asciiTheme="minorHAnsi" w:hAnsiTheme="minorHAnsi" w:cstheme="minorHAnsi"/>
                <w:lang w:val="en-US"/>
              </w:rPr>
              <w:t>2.26 × 10</w:t>
            </w:r>
            <w:r w:rsidRPr="00261DFB">
              <w:rPr>
                <w:rFonts w:asciiTheme="minorHAnsi" w:hAnsiTheme="minorHAnsi" w:cstheme="minorHAnsi"/>
                <w:vertAlign w:val="superscript"/>
                <w:lang w:val="en-US"/>
              </w:rPr>
              <w:t>1</w:t>
            </w:r>
          </w:p>
        </w:tc>
      </w:tr>
    </w:tbl>
    <w:p w14:paraId="27F60A9D" w14:textId="77777777" w:rsidR="004B7B90" w:rsidRPr="00261DFB" w:rsidRDefault="004B7B90" w:rsidP="004B7B90">
      <w:pPr>
        <w:spacing w:afterLines="120" w:after="288" w:line="264" w:lineRule="auto"/>
        <w:jc w:val="center"/>
        <w:rPr>
          <w:rFonts w:asciiTheme="minorHAnsi" w:hAnsiTheme="minorHAnsi" w:cstheme="minorHAnsi"/>
          <w:lang w:val="en-US"/>
        </w:rPr>
      </w:pPr>
    </w:p>
    <w:p w14:paraId="4A68B724" w14:textId="77777777" w:rsidR="0093770D" w:rsidRPr="00261DFB" w:rsidRDefault="0093770D" w:rsidP="006F24FB">
      <w:pPr>
        <w:spacing w:after="0" w:line="360" w:lineRule="auto"/>
        <w:jc w:val="both"/>
        <w:rPr>
          <w:rFonts w:asciiTheme="minorHAnsi" w:hAnsiTheme="minorHAnsi" w:cstheme="minorHAnsi"/>
          <w:lang w:val="en-US"/>
        </w:rPr>
      </w:pPr>
    </w:p>
    <w:sectPr w:rsidR="0093770D" w:rsidRPr="00261DFB"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C0250" w14:textId="77777777" w:rsidR="00180B7B" w:rsidRDefault="00180B7B" w:rsidP="00FD6B94">
      <w:pPr>
        <w:spacing w:after="0" w:line="240" w:lineRule="auto"/>
      </w:pPr>
      <w:r>
        <w:separator/>
      </w:r>
    </w:p>
  </w:endnote>
  <w:endnote w:type="continuationSeparator" w:id="0">
    <w:p w14:paraId="27857606" w14:textId="77777777" w:rsidR="00180B7B" w:rsidRDefault="00180B7B" w:rsidP="00FD6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275088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FABD08C" w14:textId="7D4BF03F" w:rsidR="00CD57DE" w:rsidRPr="002B51DB" w:rsidRDefault="00CD57DE" w:rsidP="0008502B">
        <w:pPr>
          <w:pStyle w:val="Fuzeile"/>
          <w:jc w:val="right"/>
          <w:rPr>
            <w:rFonts w:asciiTheme="minorHAnsi" w:hAnsiTheme="minorHAnsi" w:cstheme="minorHAnsi"/>
          </w:rPr>
        </w:pPr>
        <w:r w:rsidRPr="002B51DB">
          <w:rPr>
            <w:rFonts w:asciiTheme="minorHAnsi" w:hAnsiTheme="minorHAnsi" w:cstheme="minorHAnsi"/>
          </w:rPr>
          <w:t>S</w:t>
        </w:r>
        <w:r w:rsidRPr="002B51DB">
          <w:rPr>
            <w:rFonts w:asciiTheme="minorHAnsi" w:hAnsiTheme="minorHAnsi" w:cstheme="minorHAnsi"/>
          </w:rPr>
          <w:fldChar w:fldCharType="begin"/>
        </w:r>
        <w:r w:rsidRPr="002B51DB">
          <w:rPr>
            <w:rFonts w:asciiTheme="minorHAnsi" w:hAnsiTheme="minorHAnsi" w:cstheme="minorHAnsi"/>
          </w:rPr>
          <w:instrText>PAGE   \* MERGEFORMAT</w:instrText>
        </w:r>
        <w:r w:rsidRPr="002B51DB">
          <w:rPr>
            <w:rFonts w:asciiTheme="minorHAnsi" w:hAnsiTheme="minorHAnsi" w:cstheme="minorHAnsi"/>
          </w:rPr>
          <w:fldChar w:fldCharType="separate"/>
        </w:r>
        <w:r w:rsidR="0010714E">
          <w:rPr>
            <w:rFonts w:asciiTheme="minorHAnsi" w:hAnsiTheme="minorHAnsi" w:cstheme="minorHAnsi"/>
            <w:noProof/>
          </w:rPr>
          <w:t>3</w:t>
        </w:r>
        <w:r w:rsidRPr="002B51DB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83BA0" w14:textId="77777777" w:rsidR="00180B7B" w:rsidRDefault="00180B7B" w:rsidP="00FD6B94">
      <w:pPr>
        <w:spacing w:after="0" w:line="240" w:lineRule="auto"/>
      </w:pPr>
      <w:r>
        <w:separator/>
      </w:r>
    </w:p>
  </w:footnote>
  <w:footnote w:type="continuationSeparator" w:id="0">
    <w:p w14:paraId="18B74CB5" w14:textId="77777777" w:rsidR="00180B7B" w:rsidRDefault="00180B7B" w:rsidP="00FD6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7B9B"/>
    <w:multiLevelType w:val="hybridMultilevel"/>
    <w:tmpl w:val="FF004B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0BE2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DE26EA"/>
    <w:multiLevelType w:val="hybridMultilevel"/>
    <w:tmpl w:val="29A88F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CF2706"/>
    <w:multiLevelType w:val="hybridMultilevel"/>
    <w:tmpl w:val="16562F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B1E41"/>
    <w:multiLevelType w:val="hybridMultilevel"/>
    <w:tmpl w:val="FFFFFFFF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B07"/>
    <w:rsid w:val="00002B04"/>
    <w:rsid w:val="0000418C"/>
    <w:rsid w:val="00010A35"/>
    <w:rsid w:val="00010F99"/>
    <w:rsid w:val="000114A7"/>
    <w:rsid w:val="00012273"/>
    <w:rsid w:val="000141AB"/>
    <w:rsid w:val="0002317A"/>
    <w:rsid w:val="00023809"/>
    <w:rsid w:val="0002753A"/>
    <w:rsid w:val="00030016"/>
    <w:rsid w:val="00031F14"/>
    <w:rsid w:val="000331CA"/>
    <w:rsid w:val="00033DFD"/>
    <w:rsid w:val="000407F2"/>
    <w:rsid w:val="00050C81"/>
    <w:rsid w:val="00050CED"/>
    <w:rsid w:val="00051AD3"/>
    <w:rsid w:val="000520B3"/>
    <w:rsid w:val="00053170"/>
    <w:rsid w:val="00056F54"/>
    <w:rsid w:val="00057D6A"/>
    <w:rsid w:val="00061705"/>
    <w:rsid w:val="00061C31"/>
    <w:rsid w:val="00063FDF"/>
    <w:rsid w:val="000670D0"/>
    <w:rsid w:val="00072DAA"/>
    <w:rsid w:val="0007512F"/>
    <w:rsid w:val="000752A9"/>
    <w:rsid w:val="00077F61"/>
    <w:rsid w:val="00080354"/>
    <w:rsid w:val="00080633"/>
    <w:rsid w:val="00080EED"/>
    <w:rsid w:val="0008502B"/>
    <w:rsid w:val="00086799"/>
    <w:rsid w:val="00086F14"/>
    <w:rsid w:val="0008738F"/>
    <w:rsid w:val="00091E74"/>
    <w:rsid w:val="00092C4A"/>
    <w:rsid w:val="0009418B"/>
    <w:rsid w:val="000946C3"/>
    <w:rsid w:val="00094DBB"/>
    <w:rsid w:val="000A1CC8"/>
    <w:rsid w:val="000A2369"/>
    <w:rsid w:val="000A2846"/>
    <w:rsid w:val="000A2B7B"/>
    <w:rsid w:val="000A444C"/>
    <w:rsid w:val="000B063E"/>
    <w:rsid w:val="000B3067"/>
    <w:rsid w:val="000B308B"/>
    <w:rsid w:val="000B41C5"/>
    <w:rsid w:val="000C1242"/>
    <w:rsid w:val="000C29A7"/>
    <w:rsid w:val="000C6329"/>
    <w:rsid w:val="000C6587"/>
    <w:rsid w:val="000C6D48"/>
    <w:rsid w:val="000C72EC"/>
    <w:rsid w:val="000C7720"/>
    <w:rsid w:val="000D0467"/>
    <w:rsid w:val="000D132D"/>
    <w:rsid w:val="000D32F2"/>
    <w:rsid w:val="000D3791"/>
    <w:rsid w:val="000D5BBB"/>
    <w:rsid w:val="000E0274"/>
    <w:rsid w:val="000E02D2"/>
    <w:rsid w:val="000E090A"/>
    <w:rsid w:val="000E0A7A"/>
    <w:rsid w:val="000E3E73"/>
    <w:rsid w:val="000E45FD"/>
    <w:rsid w:val="000F19A8"/>
    <w:rsid w:val="000F2B4F"/>
    <w:rsid w:val="000F3D59"/>
    <w:rsid w:val="000F49EF"/>
    <w:rsid w:val="000F54E0"/>
    <w:rsid w:val="000F7714"/>
    <w:rsid w:val="001014C5"/>
    <w:rsid w:val="00103EE8"/>
    <w:rsid w:val="0010714E"/>
    <w:rsid w:val="00110797"/>
    <w:rsid w:val="00111506"/>
    <w:rsid w:val="0011288E"/>
    <w:rsid w:val="00113C9C"/>
    <w:rsid w:val="0011426A"/>
    <w:rsid w:val="0012153E"/>
    <w:rsid w:val="00124028"/>
    <w:rsid w:val="001256C0"/>
    <w:rsid w:val="00125FB7"/>
    <w:rsid w:val="00126D74"/>
    <w:rsid w:val="001272EB"/>
    <w:rsid w:val="001313A4"/>
    <w:rsid w:val="00133DEF"/>
    <w:rsid w:val="001401CC"/>
    <w:rsid w:val="001428F5"/>
    <w:rsid w:val="0014329A"/>
    <w:rsid w:val="001436A3"/>
    <w:rsid w:val="00144BD4"/>
    <w:rsid w:val="00147193"/>
    <w:rsid w:val="00150934"/>
    <w:rsid w:val="001525E8"/>
    <w:rsid w:val="00154EC3"/>
    <w:rsid w:val="0015545A"/>
    <w:rsid w:val="00155A05"/>
    <w:rsid w:val="00157494"/>
    <w:rsid w:val="00157756"/>
    <w:rsid w:val="0016415C"/>
    <w:rsid w:val="0016703B"/>
    <w:rsid w:val="00167331"/>
    <w:rsid w:val="00170F3C"/>
    <w:rsid w:val="00171D15"/>
    <w:rsid w:val="00173216"/>
    <w:rsid w:val="00174532"/>
    <w:rsid w:val="00176715"/>
    <w:rsid w:val="0018068B"/>
    <w:rsid w:val="001806AE"/>
    <w:rsid w:val="00180B7B"/>
    <w:rsid w:val="00183392"/>
    <w:rsid w:val="001871A2"/>
    <w:rsid w:val="0019068B"/>
    <w:rsid w:val="00190A7F"/>
    <w:rsid w:val="00191516"/>
    <w:rsid w:val="001917C9"/>
    <w:rsid w:val="001932CB"/>
    <w:rsid w:val="0019372A"/>
    <w:rsid w:val="0019485E"/>
    <w:rsid w:val="00195D84"/>
    <w:rsid w:val="001964A0"/>
    <w:rsid w:val="001A1CE1"/>
    <w:rsid w:val="001A2121"/>
    <w:rsid w:val="001A25DB"/>
    <w:rsid w:val="001A39D3"/>
    <w:rsid w:val="001A4A97"/>
    <w:rsid w:val="001A720C"/>
    <w:rsid w:val="001B13F1"/>
    <w:rsid w:val="001B2144"/>
    <w:rsid w:val="001B236A"/>
    <w:rsid w:val="001B32DD"/>
    <w:rsid w:val="001B5CE8"/>
    <w:rsid w:val="001B732E"/>
    <w:rsid w:val="001B7AA6"/>
    <w:rsid w:val="001C002E"/>
    <w:rsid w:val="001C238E"/>
    <w:rsid w:val="001C2DC1"/>
    <w:rsid w:val="001C359D"/>
    <w:rsid w:val="001C6041"/>
    <w:rsid w:val="001C7E66"/>
    <w:rsid w:val="001D3CDB"/>
    <w:rsid w:val="001D3DBF"/>
    <w:rsid w:val="001D530D"/>
    <w:rsid w:val="001D5443"/>
    <w:rsid w:val="001D581E"/>
    <w:rsid w:val="001D62A9"/>
    <w:rsid w:val="001D6956"/>
    <w:rsid w:val="001E0246"/>
    <w:rsid w:val="001E0EB4"/>
    <w:rsid w:val="001E0F28"/>
    <w:rsid w:val="001E3258"/>
    <w:rsid w:val="001E3785"/>
    <w:rsid w:val="001E3B65"/>
    <w:rsid w:val="001E61D9"/>
    <w:rsid w:val="001F1357"/>
    <w:rsid w:val="001F1B99"/>
    <w:rsid w:val="001F2D82"/>
    <w:rsid w:val="002016F6"/>
    <w:rsid w:val="00202DF4"/>
    <w:rsid w:val="00203E3E"/>
    <w:rsid w:val="00204BE0"/>
    <w:rsid w:val="0020635E"/>
    <w:rsid w:val="00213822"/>
    <w:rsid w:val="0021384F"/>
    <w:rsid w:val="00213A82"/>
    <w:rsid w:val="00214AF7"/>
    <w:rsid w:val="0022097C"/>
    <w:rsid w:val="00220BE0"/>
    <w:rsid w:val="00222D27"/>
    <w:rsid w:val="0022585E"/>
    <w:rsid w:val="00227403"/>
    <w:rsid w:val="002308E6"/>
    <w:rsid w:val="002323AA"/>
    <w:rsid w:val="002341A4"/>
    <w:rsid w:val="0023436E"/>
    <w:rsid w:val="00235E02"/>
    <w:rsid w:val="0023799D"/>
    <w:rsid w:val="00244E55"/>
    <w:rsid w:val="00245D42"/>
    <w:rsid w:val="00251BB2"/>
    <w:rsid w:val="00252B1A"/>
    <w:rsid w:val="002541BB"/>
    <w:rsid w:val="00254987"/>
    <w:rsid w:val="002556D5"/>
    <w:rsid w:val="00255A91"/>
    <w:rsid w:val="0026109D"/>
    <w:rsid w:val="00261AB4"/>
    <w:rsid w:val="00261DFB"/>
    <w:rsid w:val="00262351"/>
    <w:rsid w:val="00276386"/>
    <w:rsid w:val="002835E9"/>
    <w:rsid w:val="00284C62"/>
    <w:rsid w:val="00290193"/>
    <w:rsid w:val="00291025"/>
    <w:rsid w:val="0029257F"/>
    <w:rsid w:val="002925B6"/>
    <w:rsid w:val="002933FF"/>
    <w:rsid w:val="00293F59"/>
    <w:rsid w:val="00295112"/>
    <w:rsid w:val="002A075F"/>
    <w:rsid w:val="002A3631"/>
    <w:rsid w:val="002A3710"/>
    <w:rsid w:val="002A786C"/>
    <w:rsid w:val="002B04B0"/>
    <w:rsid w:val="002B1E68"/>
    <w:rsid w:val="002B51DB"/>
    <w:rsid w:val="002B5D90"/>
    <w:rsid w:val="002C0315"/>
    <w:rsid w:val="002C1B7A"/>
    <w:rsid w:val="002C3FD7"/>
    <w:rsid w:val="002C59F1"/>
    <w:rsid w:val="002D01CF"/>
    <w:rsid w:val="002D0F4B"/>
    <w:rsid w:val="002D410F"/>
    <w:rsid w:val="002D4B19"/>
    <w:rsid w:val="002E06C1"/>
    <w:rsid w:val="002E0D75"/>
    <w:rsid w:val="002E397A"/>
    <w:rsid w:val="002E66C1"/>
    <w:rsid w:val="002F0D20"/>
    <w:rsid w:val="002F18E1"/>
    <w:rsid w:val="002F1A50"/>
    <w:rsid w:val="002F2958"/>
    <w:rsid w:val="002F501B"/>
    <w:rsid w:val="002F6F13"/>
    <w:rsid w:val="0030093B"/>
    <w:rsid w:val="003010CC"/>
    <w:rsid w:val="00302ADC"/>
    <w:rsid w:val="00306B2E"/>
    <w:rsid w:val="00306D13"/>
    <w:rsid w:val="00310644"/>
    <w:rsid w:val="00310865"/>
    <w:rsid w:val="00311DAF"/>
    <w:rsid w:val="0031239F"/>
    <w:rsid w:val="00314B04"/>
    <w:rsid w:val="003151D7"/>
    <w:rsid w:val="0031647F"/>
    <w:rsid w:val="00320A57"/>
    <w:rsid w:val="0033031A"/>
    <w:rsid w:val="00330681"/>
    <w:rsid w:val="00336B47"/>
    <w:rsid w:val="00343604"/>
    <w:rsid w:val="00347533"/>
    <w:rsid w:val="00352B7B"/>
    <w:rsid w:val="00354687"/>
    <w:rsid w:val="00356019"/>
    <w:rsid w:val="00360BCD"/>
    <w:rsid w:val="00360F46"/>
    <w:rsid w:val="00361EB1"/>
    <w:rsid w:val="00365FE3"/>
    <w:rsid w:val="00366B5C"/>
    <w:rsid w:val="003709BC"/>
    <w:rsid w:val="00370C91"/>
    <w:rsid w:val="003720E0"/>
    <w:rsid w:val="003728CD"/>
    <w:rsid w:val="00374181"/>
    <w:rsid w:val="0037580F"/>
    <w:rsid w:val="0038089B"/>
    <w:rsid w:val="00382201"/>
    <w:rsid w:val="003835B2"/>
    <w:rsid w:val="003837F6"/>
    <w:rsid w:val="00384652"/>
    <w:rsid w:val="003846FC"/>
    <w:rsid w:val="00385334"/>
    <w:rsid w:val="0039032D"/>
    <w:rsid w:val="003915F1"/>
    <w:rsid w:val="00396585"/>
    <w:rsid w:val="003A106A"/>
    <w:rsid w:val="003A1C8A"/>
    <w:rsid w:val="003A6FA2"/>
    <w:rsid w:val="003A7EA8"/>
    <w:rsid w:val="003B1862"/>
    <w:rsid w:val="003B350B"/>
    <w:rsid w:val="003B562C"/>
    <w:rsid w:val="003B57C0"/>
    <w:rsid w:val="003B66B4"/>
    <w:rsid w:val="003B7FAE"/>
    <w:rsid w:val="003C0700"/>
    <w:rsid w:val="003C33D4"/>
    <w:rsid w:val="003C4436"/>
    <w:rsid w:val="003C6EB9"/>
    <w:rsid w:val="003C7040"/>
    <w:rsid w:val="003D2002"/>
    <w:rsid w:val="003D21BA"/>
    <w:rsid w:val="003D33DD"/>
    <w:rsid w:val="003D5CAB"/>
    <w:rsid w:val="003D62C9"/>
    <w:rsid w:val="003D6E8E"/>
    <w:rsid w:val="003E1610"/>
    <w:rsid w:val="003E40AB"/>
    <w:rsid w:val="003E4A6F"/>
    <w:rsid w:val="003E6436"/>
    <w:rsid w:val="003E7676"/>
    <w:rsid w:val="003E7EC4"/>
    <w:rsid w:val="003F1505"/>
    <w:rsid w:val="003F1FA9"/>
    <w:rsid w:val="003F65CD"/>
    <w:rsid w:val="003F65EC"/>
    <w:rsid w:val="0040326C"/>
    <w:rsid w:val="00403422"/>
    <w:rsid w:val="0040401E"/>
    <w:rsid w:val="0040467D"/>
    <w:rsid w:val="00407E5E"/>
    <w:rsid w:val="00411EBF"/>
    <w:rsid w:val="00412165"/>
    <w:rsid w:val="00412AD4"/>
    <w:rsid w:val="00416804"/>
    <w:rsid w:val="00417E4E"/>
    <w:rsid w:val="004214F2"/>
    <w:rsid w:val="004228CE"/>
    <w:rsid w:val="00426C5B"/>
    <w:rsid w:val="00427620"/>
    <w:rsid w:val="0042796B"/>
    <w:rsid w:val="0043001D"/>
    <w:rsid w:val="00430B1E"/>
    <w:rsid w:val="00440A4C"/>
    <w:rsid w:val="00444C4C"/>
    <w:rsid w:val="004463FC"/>
    <w:rsid w:val="0045414A"/>
    <w:rsid w:val="004556F1"/>
    <w:rsid w:val="00455F50"/>
    <w:rsid w:val="004560F8"/>
    <w:rsid w:val="00462334"/>
    <w:rsid w:val="00464827"/>
    <w:rsid w:val="004656E4"/>
    <w:rsid w:val="00465B27"/>
    <w:rsid w:val="00467669"/>
    <w:rsid w:val="004720E2"/>
    <w:rsid w:val="00472A56"/>
    <w:rsid w:val="0047673B"/>
    <w:rsid w:val="0047768A"/>
    <w:rsid w:val="00477BEE"/>
    <w:rsid w:val="00481254"/>
    <w:rsid w:val="00484D93"/>
    <w:rsid w:val="00487DF0"/>
    <w:rsid w:val="004906CF"/>
    <w:rsid w:val="0049085D"/>
    <w:rsid w:val="0049143B"/>
    <w:rsid w:val="004938F4"/>
    <w:rsid w:val="00495F97"/>
    <w:rsid w:val="004964F4"/>
    <w:rsid w:val="00496830"/>
    <w:rsid w:val="00497D36"/>
    <w:rsid w:val="004A00B7"/>
    <w:rsid w:val="004A20A6"/>
    <w:rsid w:val="004A3021"/>
    <w:rsid w:val="004A377E"/>
    <w:rsid w:val="004A4E96"/>
    <w:rsid w:val="004A679B"/>
    <w:rsid w:val="004A7190"/>
    <w:rsid w:val="004A7714"/>
    <w:rsid w:val="004B0AF6"/>
    <w:rsid w:val="004B1399"/>
    <w:rsid w:val="004B13A0"/>
    <w:rsid w:val="004B26F5"/>
    <w:rsid w:val="004B2F6C"/>
    <w:rsid w:val="004B380E"/>
    <w:rsid w:val="004B7B90"/>
    <w:rsid w:val="004B7F23"/>
    <w:rsid w:val="004C2331"/>
    <w:rsid w:val="004C3C2D"/>
    <w:rsid w:val="004C430C"/>
    <w:rsid w:val="004C5109"/>
    <w:rsid w:val="004C5BF8"/>
    <w:rsid w:val="004C6300"/>
    <w:rsid w:val="004C665C"/>
    <w:rsid w:val="004C74FD"/>
    <w:rsid w:val="004D0016"/>
    <w:rsid w:val="004D0AE1"/>
    <w:rsid w:val="004D18C7"/>
    <w:rsid w:val="004D220C"/>
    <w:rsid w:val="004D28D0"/>
    <w:rsid w:val="004D45A1"/>
    <w:rsid w:val="004E1FFF"/>
    <w:rsid w:val="004E6A44"/>
    <w:rsid w:val="004F05F8"/>
    <w:rsid w:val="004F29EB"/>
    <w:rsid w:val="004F34AF"/>
    <w:rsid w:val="004F3E3D"/>
    <w:rsid w:val="004F55CC"/>
    <w:rsid w:val="004F6D17"/>
    <w:rsid w:val="00504065"/>
    <w:rsid w:val="0050688F"/>
    <w:rsid w:val="005072E0"/>
    <w:rsid w:val="0051175C"/>
    <w:rsid w:val="00512657"/>
    <w:rsid w:val="005146B1"/>
    <w:rsid w:val="00515271"/>
    <w:rsid w:val="00516E55"/>
    <w:rsid w:val="005176C8"/>
    <w:rsid w:val="00520ADF"/>
    <w:rsid w:val="00520DA7"/>
    <w:rsid w:val="00521781"/>
    <w:rsid w:val="00524B63"/>
    <w:rsid w:val="00525E52"/>
    <w:rsid w:val="0052614E"/>
    <w:rsid w:val="00531061"/>
    <w:rsid w:val="005310A1"/>
    <w:rsid w:val="00531839"/>
    <w:rsid w:val="00535B86"/>
    <w:rsid w:val="005377A8"/>
    <w:rsid w:val="00543F76"/>
    <w:rsid w:val="005469C1"/>
    <w:rsid w:val="0055335D"/>
    <w:rsid w:val="0055467D"/>
    <w:rsid w:val="00555512"/>
    <w:rsid w:val="005574B5"/>
    <w:rsid w:val="00561274"/>
    <w:rsid w:val="00564039"/>
    <w:rsid w:val="005671B3"/>
    <w:rsid w:val="00570AEA"/>
    <w:rsid w:val="00572687"/>
    <w:rsid w:val="0057553D"/>
    <w:rsid w:val="00575EE2"/>
    <w:rsid w:val="00577CE6"/>
    <w:rsid w:val="0058019B"/>
    <w:rsid w:val="005832A6"/>
    <w:rsid w:val="00587018"/>
    <w:rsid w:val="005870C8"/>
    <w:rsid w:val="00587418"/>
    <w:rsid w:val="005900F1"/>
    <w:rsid w:val="005902D2"/>
    <w:rsid w:val="005A2E9E"/>
    <w:rsid w:val="005A3CD5"/>
    <w:rsid w:val="005A4E47"/>
    <w:rsid w:val="005A5124"/>
    <w:rsid w:val="005B09DD"/>
    <w:rsid w:val="005C0A19"/>
    <w:rsid w:val="005C279D"/>
    <w:rsid w:val="005C2A89"/>
    <w:rsid w:val="005C3FD1"/>
    <w:rsid w:val="005C4279"/>
    <w:rsid w:val="005C4ED3"/>
    <w:rsid w:val="005E6064"/>
    <w:rsid w:val="005E653F"/>
    <w:rsid w:val="005E6D32"/>
    <w:rsid w:val="005F1EF6"/>
    <w:rsid w:val="005F216B"/>
    <w:rsid w:val="005F73C4"/>
    <w:rsid w:val="00601A90"/>
    <w:rsid w:val="006023DA"/>
    <w:rsid w:val="006047B9"/>
    <w:rsid w:val="00605859"/>
    <w:rsid w:val="00606928"/>
    <w:rsid w:val="00614201"/>
    <w:rsid w:val="00617D8F"/>
    <w:rsid w:val="006205D3"/>
    <w:rsid w:val="00621F7B"/>
    <w:rsid w:val="00622AC4"/>
    <w:rsid w:val="0062591A"/>
    <w:rsid w:val="00632FC8"/>
    <w:rsid w:val="00633643"/>
    <w:rsid w:val="0063478C"/>
    <w:rsid w:val="006359B8"/>
    <w:rsid w:val="00635BDE"/>
    <w:rsid w:val="0063610B"/>
    <w:rsid w:val="0063661D"/>
    <w:rsid w:val="00641323"/>
    <w:rsid w:val="00641896"/>
    <w:rsid w:val="006423E8"/>
    <w:rsid w:val="0064318A"/>
    <w:rsid w:val="00645AD1"/>
    <w:rsid w:val="00645E64"/>
    <w:rsid w:val="00651C29"/>
    <w:rsid w:val="006542D5"/>
    <w:rsid w:val="0065584E"/>
    <w:rsid w:val="00657E43"/>
    <w:rsid w:val="00660F4D"/>
    <w:rsid w:val="00662AA2"/>
    <w:rsid w:val="00665D24"/>
    <w:rsid w:val="00666E01"/>
    <w:rsid w:val="00667250"/>
    <w:rsid w:val="00671A35"/>
    <w:rsid w:val="00682C3F"/>
    <w:rsid w:val="00683997"/>
    <w:rsid w:val="006856EA"/>
    <w:rsid w:val="006858F9"/>
    <w:rsid w:val="006874EA"/>
    <w:rsid w:val="006877F9"/>
    <w:rsid w:val="0069034C"/>
    <w:rsid w:val="0069161D"/>
    <w:rsid w:val="00691FDF"/>
    <w:rsid w:val="006952B5"/>
    <w:rsid w:val="006952D8"/>
    <w:rsid w:val="00695362"/>
    <w:rsid w:val="006977E5"/>
    <w:rsid w:val="006A1D76"/>
    <w:rsid w:val="006A3AFB"/>
    <w:rsid w:val="006A3C5F"/>
    <w:rsid w:val="006A517B"/>
    <w:rsid w:val="006A5233"/>
    <w:rsid w:val="006A778A"/>
    <w:rsid w:val="006B125D"/>
    <w:rsid w:val="006B407A"/>
    <w:rsid w:val="006B59F3"/>
    <w:rsid w:val="006B6544"/>
    <w:rsid w:val="006B6FA7"/>
    <w:rsid w:val="006C1DB0"/>
    <w:rsid w:val="006C27E8"/>
    <w:rsid w:val="006C44CE"/>
    <w:rsid w:val="006C77F6"/>
    <w:rsid w:val="006D0AC0"/>
    <w:rsid w:val="006D0E19"/>
    <w:rsid w:val="006D0F97"/>
    <w:rsid w:val="006D7CDD"/>
    <w:rsid w:val="006E0C11"/>
    <w:rsid w:val="006E202E"/>
    <w:rsid w:val="006E2448"/>
    <w:rsid w:val="006E294A"/>
    <w:rsid w:val="006E2AD6"/>
    <w:rsid w:val="006E6E72"/>
    <w:rsid w:val="006F041B"/>
    <w:rsid w:val="006F10B6"/>
    <w:rsid w:val="006F1489"/>
    <w:rsid w:val="006F24FB"/>
    <w:rsid w:val="006F2A9C"/>
    <w:rsid w:val="006F3060"/>
    <w:rsid w:val="006F3DE5"/>
    <w:rsid w:val="006F6377"/>
    <w:rsid w:val="006F7C38"/>
    <w:rsid w:val="006F7D44"/>
    <w:rsid w:val="00703121"/>
    <w:rsid w:val="00703375"/>
    <w:rsid w:val="007033A7"/>
    <w:rsid w:val="007052F7"/>
    <w:rsid w:val="0070583C"/>
    <w:rsid w:val="00705F07"/>
    <w:rsid w:val="00710101"/>
    <w:rsid w:val="00714F33"/>
    <w:rsid w:val="00715F00"/>
    <w:rsid w:val="007200B6"/>
    <w:rsid w:val="00721076"/>
    <w:rsid w:val="00723EB3"/>
    <w:rsid w:val="00725417"/>
    <w:rsid w:val="007258B6"/>
    <w:rsid w:val="00727CDB"/>
    <w:rsid w:val="00730D35"/>
    <w:rsid w:val="00733219"/>
    <w:rsid w:val="00734D0D"/>
    <w:rsid w:val="007354A6"/>
    <w:rsid w:val="00736908"/>
    <w:rsid w:val="00736D95"/>
    <w:rsid w:val="007370BF"/>
    <w:rsid w:val="007379B8"/>
    <w:rsid w:val="00742169"/>
    <w:rsid w:val="007423DA"/>
    <w:rsid w:val="007439E9"/>
    <w:rsid w:val="00751856"/>
    <w:rsid w:val="007535CB"/>
    <w:rsid w:val="00762212"/>
    <w:rsid w:val="00762DD6"/>
    <w:rsid w:val="00764B10"/>
    <w:rsid w:val="00765B01"/>
    <w:rsid w:val="0077047F"/>
    <w:rsid w:val="00772E57"/>
    <w:rsid w:val="007733E5"/>
    <w:rsid w:val="00783D30"/>
    <w:rsid w:val="00785599"/>
    <w:rsid w:val="007861BB"/>
    <w:rsid w:val="00786D22"/>
    <w:rsid w:val="00787B52"/>
    <w:rsid w:val="00787C10"/>
    <w:rsid w:val="0079075A"/>
    <w:rsid w:val="00793C28"/>
    <w:rsid w:val="00793F52"/>
    <w:rsid w:val="00794560"/>
    <w:rsid w:val="00796931"/>
    <w:rsid w:val="00797142"/>
    <w:rsid w:val="007A0725"/>
    <w:rsid w:val="007A1C0D"/>
    <w:rsid w:val="007A37FD"/>
    <w:rsid w:val="007A3992"/>
    <w:rsid w:val="007A3FD8"/>
    <w:rsid w:val="007A4555"/>
    <w:rsid w:val="007A457A"/>
    <w:rsid w:val="007A58C1"/>
    <w:rsid w:val="007A5BB3"/>
    <w:rsid w:val="007A6A11"/>
    <w:rsid w:val="007A742D"/>
    <w:rsid w:val="007B0C75"/>
    <w:rsid w:val="007B3A03"/>
    <w:rsid w:val="007B500D"/>
    <w:rsid w:val="007C068F"/>
    <w:rsid w:val="007C11F9"/>
    <w:rsid w:val="007C376B"/>
    <w:rsid w:val="007C3ED1"/>
    <w:rsid w:val="007C7C2E"/>
    <w:rsid w:val="007D086A"/>
    <w:rsid w:val="007D5163"/>
    <w:rsid w:val="007E5A07"/>
    <w:rsid w:val="007E7777"/>
    <w:rsid w:val="007F2795"/>
    <w:rsid w:val="007F3E8C"/>
    <w:rsid w:val="007F626B"/>
    <w:rsid w:val="008016E6"/>
    <w:rsid w:val="008023BA"/>
    <w:rsid w:val="00803CA0"/>
    <w:rsid w:val="00805CDC"/>
    <w:rsid w:val="00806284"/>
    <w:rsid w:val="008078E0"/>
    <w:rsid w:val="00810026"/>
    <w:rsid w:val="00810D9A"/>
    <w:rsid w:val="0081167F"/>
    <w:rsid w:val="00816830"/>
    <w:rsid w:val="00817EE7"/>
    <w:rsid w:val="008209D8"/>
    <w:rsid w:val="00821BDA"/>
    <w:rsid w:val="008268F7"/>
    <w:rsid w:val="00826CB8"/>
    <w:rsid w:val="00826E8A"/>
    <w:rsid w:val="00827550"/>
    <w:rsid w:val="008320DB"/>
    <w:rsid w:val="0083397F"/>
    <w:rsid w:val="0083614E"/>
    <w:rsid w:val="008366FB"/>
    <w:rsid w:val="00836DAB"/>
    <w:rsid w:val="00837B93"/>
    <w:rsid w:val="0084005D"/>
    <w:rsid w:val="00840A0C"/>
    <w:rsid w:val="0084106A"/>
    <w:rsid w:val="00843AF1"/>
    <w:rsid w:val="008450FB"/>
    <w:rsid w:val="00847BB9"/>
    <w:rsid w:val="00847C21"/>
    <w:rsid w:val="00852DFB"/>
    <w:rsid w:val="00854FC3"/>
    <w:rsid w:val="008553C5"/>
    <w:rsid w:val="00856289"/>
    <w:rsid w:val="00857864"/>
    <w:rsid w:val="00857FA8"/>
    <w:rsid w:val="0086201C"/>
    <w:rsid w:val="0086301D"/>
    <w:rsid w:val="008634B4"/>
    <w:rsid w:val="008639B6"/>
    <w:rsid w:val="00870722"/>
    <w:rsid w:val="00870841"/>
    <w:rsid w:val="00875490"/>
    <w:rsid w:val="00875D37"/>
    <w:rsid w:val="008806C0"/>
    <w:rsid w:val="00880FB8"/>
    <w:rsid w:val="008810F3"/>
    <w:rsid w:val="0088220E"/>
    <w:rsid w:val="00883F32"/>
    <w:rsid w:val="00886E1A"/>
    <w:rsid w:val="00891576"/>
    <w:rsid w:val="008960FF"/>
    <w:rsid w:val="0089614B"/>
    <w:rsid w:val="008A05B2"/>
    <w:rsid w:val="008A0A8B"/>
    <w:rsid w:val="008A3733"/>
    <w:rsid w:val="008B090A"/>
    <w:rsid w:val="008B2153"/>
    <w:rsid w:val="008B21C9"/>
    <w:rsid w:val="008B6695"/>
    <w:rsid w:val="008B7290"/>
    <w:rsid w:val="008C122C"/>
    <w:rsid w:val="008C128A"/>
    <w:rsid w:val="008C1E04"/>
    <w:rsid w:val="008C36A4"/>
    <w:rsid w:val="008C3C9B"/>
    <w:rsid w:val="008C5333"/>
    <w:rsid w:val="008C60BE"/>
    <w:rsid w:val="008C6779"/>
    <w:rsid w:val="008D1230"/>
    <w:rsid w:val="008D1B2E"/>
    <w:rsid w:val="008D4B80"/>
    <w:rsid w:val="008D58BF"/>
    <w:rsid w:val="008D618E"/>
    <w:rsid w:val="008D65EA"/>
    <w:rsid w:val="008D712B"/>
    <w:rsid w:val="008E0D22"/>
    <w:rsid w:val="008F179E"/>
    <w:rsid w:val="008F19FE"/>
    <w:rsid w:val="008F283D"/>
    <w:rsid w:val="008F41C7"/>
    <w:rsid w:val="008F7724"/>
    <w:rsid w:val="00901210"/>
    <w:rsid w:val="00901D4F"/>
    <w:rsid w:val="00903687"/>
    <w:rsid w:val="00903BA8"/>
    <w:rsid w:val="0090453B"/>
    <w:rsid w:val="0090477A"/>
    <w:rsid w:val="009068AC"/>
    <w:rsid w:val="0090691E"/>
    <w:rsid w:val="00906AA7"/>
    <w:rsid w:val="00910D85"/>
    <w:rsid w:val="00910EFF"/>
    <w:rsid w:val="009119DA"/>
    <w:rsid w:val="00911F1B"/>
    <w:rsid w:val="009132BC"/>
    <w:rsid w:val="009233D2"/>
    <w:rsid w:val="00925519"/>
    <w:rsid w:val="00925CE7"/>
    <w:rsid w:val="00930845"/>
    <w:rsid w:val="0093745B"/>
    <w:rsid w:val="0093770D"/>
    <w:rsid w:val="00940AED"/>
    <w:rsid w:val="00940B2D"/>
    <w:rsid w:val="0094656F"/>
    <w:rsid w:val="009468F7"/>
    <w:rsid w:val="00947A42"/>
    <w:rsid w:val="0095133C"/>
    <w:rsid w:val="009542F4"/>
    <w:rsid w:val="00954AA0"/>
    <w:rsid w:val="00957415"/>
    <w:rsid w:val="0095799C"/>
    <w:rsid w:val="00962364"/>
    <w:rsid w:val="00964A1D"/>
    <w:rsid w:val="00964D09"/>
    <w:rsid w:val="00965F65"/>
    <w:rsid w:val="009672EE"/>
    <w:rsid w:val="00967CC5"/>
    <w:rsid w:val="00974F89"/>
    <w:rsid w:val="00980313"/>
    <w:rsid w:val="00980DE0"/>
    <w:rsid w:val="00981448"/>
    <w:rsid w:val="009834FA"/>
    <w:rsid w:val="00990756"/>
    <w:rsid w:val="009921B7"/>
    <w:rsid w:val="00994D69"/>
    <w:rsid w:val="009A13FE"/>
    <w:rsid w:val="009A1539"/>
    <w:rsid w:val="009A1F82"/>
    <w:rsid w:val="009A27FF"/>
    <w:rsid w:val="009A492E"/>
    <w:rsid w:val="009A67C5"/>
    <w:rsid w:val="009A68F3"/>
    <w:rsid w:val="009A7BB4"/>
    <w:rsid w:val="009B1131"/>
    <w:rsid w:val="009B1AAC"/>
    <w:rsid w:val="009B522C"/>
    <w:rsid w:val="009B6EA0"/>
    <w:rsid w:val="009B7C7A"/>
    <w:rsid w:val="009C01A3"/>
    <w:rsid w:val="009C55B2"/>
    <w:rsid w:val="009D24C3"/>
    <w:rsid w:val="009D2A6A"/>
    <w:rsid w:val="009D682E"/>
    <w:rsid w:val="009D7482"/>
    <w:rsid w:val="009E063D"/>
    <w:rsid w:val="009E68B7"/>
    <w:rsid w:val="009E713B"/>
    <w:rsid w:val="009F27E4"/>
    <w:rsid w:val="00A00A03"/>
    <w:rsid w:val="00A03FF9"/>
    <w:rsid w:val="00A06282"/>
    <w:rsid w:val="00A07EBB"/>
    <w:rsid w:val="00A10499"/>
    <w:rsid w:val="00A111EA"/>
    <w:rsid w:val="00A12697"/>
    <w:rsid w:val="00A14B36"/>
    <w:rsid w:val="00A20A13"/>
    <w:rsid w:val="00A23F93"/>
    <w:rsid w:val="00A24615"/>
    <w:rsid w:val="00A27596"/>
    <w:rsid w:val="00A3245B"/>
    <w:rsid w:val="00A34131"/>
    <w:rsid w:val="00A35B80"/>
    <w:rsid w:val="00A35C0D"/>
    <w:rsid w:val="00A4078B"/>
    <w:rsid w:val="00A41475"/>
    <w:rsid w:val="00A424FB"/>
    <w:rsid w:val="00A430A0"/>
    <w:rsid w:val="00A431A0"/>
    <w:rsid w:val="00A44307"/>
    <w:rsid w:val="00A46014"/>
    <w:rsid w:val="00A46076"/>
    <w:rsid w:val="00A46121"/>
    <w:rsid w:val="00A462D7"/>
    <w:rsid w:val="00A47448"/>
    <w:rsid w:val="00A47BDE"/>
    <w:rsid w:val="00A50498"/>
    <w:rsid w:val="00A51B73"/>
    <w:rsid w:val="00A527E9"/>
    <w:rsid w:val="00A53970"/>
    <w:rsid w:val="00A53A72"/>
    <w:rsid w:val="00A545EC"/>
    <w:rsid w:val="00A55ED7"/>
    <w:rsid w:val="00A578EA"/>
    <w:rsid w:val="00A579EE"/>
    <w:rsid w:val="00A621F1"/>
    <w:rsid w:val="00A64DA7"/>
    <w:rsid w:val="00A65066"/>
    <w:rsid w:val="00A66DDE"/>
    <w:rsid w:val="00A67EA2"/>
    <w:rsid w:val="00A70F01"/>
    <w:rsid w:val="00A71691"/>
    <w:rsid w:val="00A717C3"/>
    <w:rsid w:val="00A71FE3"/>
    <w:rsid w:val="00A72CDD"/>
    <w:rsid w:val="00A7627D"/>
    <w:rsid w:val="00A77150"/>
    <w:rsid w:val="00A77DBD"/>
    <w:rsid w:val="00A82258"/>
    <w:rsid w:val="00A90AA9"/>
    <w:rsid w:val="00A92AC6"/>
    <w:rsid w:val="00A94E0D"/>
    <w:rsid w:val="00AA1ED0"/>
    <w:rsid w:val="00AA59ED"/>
    <w:rsid w:val="00AB2E30"/>
    <w:rsid w:val="00AB353A"/>
    <w:rsid w:val="00AB79FB"/>
    <w:rsid w:val="00AC0487"/>
    <w:rsid w:val="00AC1710"/>
    <w:rsid w:val="00AC35B5"/>
    <w:rsid w:val="00AC6411"/>
    <w:rsid w:val="00AC7C3C"/>
    <w:rsid w:val="00AD247D"/>
    <w:rsid w:val="00AD34F2"/>
    <w:rsid w:val="00AD35F3"/>
    <w:rsid w:val="00AD3DEF"/>
    <w:rsid w:val="00AD42EA"/>
    <w:rsid w:val="00AD4EAD"/>
    <w:rsid w:val="00AD782C"/>
    <w:rsid w:val="00AE206B"/>
    <w:rsid w:val="00AE22F8"/>
    <w:rsid w:val="00AE6414"/>
    <w:rsid w:val="00AE655C"/>
    <w:rsid w:val="00AF1893"/>
    <w:rsid w:val="00AF2968"/>
    <w:rsid w:val="00AF479D"/>
    <w:rsid w:val="00AF48B7"/>
    <w:rsid w:val="00AF57A4"/>
    <w:rsid w:val="00AF6A1B"/>
    <w:rsid w:val="00AF6EC5"/>
    <w:rsid w:val="00B0164D"/>
    <w:rsid w:val="00B01C53"/>
    <w:rsid w:val="00B025C4"/>
    <w:rsid w:val="00B02893"/>
    <w:rsid w:val="00B064A6"/>
    <w:rsid w:val="00B06C12"/>
    <w:rsid w:val="00B0763A"/>
    <w:rsid w:val="00B07F0E"/>
    <w:rsid w:val="00B10062"/>
    <w:rsid w:val="00B1020B"/>
    <w:rsid w:val="00B12F75"/>
    <w:rsid w:val="00B1333C"/>
    <w:rsid w:val="00B13357"/>
    <w:rsid w:val="00B14F0B"/>
    <w:rsid w:val="00B174C2"/>
    <w:rsid w:val="00B205CC"/>
    <w:rsid w:val="00B21AEC"/>
    <w:rsid w:val="00B21FAD"/>
    <w:rsid w:val="00B22F98"/>
    <w:rsid w:val="00B25036"/>
    <w:rsid w:val="00B2514D"/>
    <w:rsid w:val="00B25D9F"/>
    <w:rsid w:val="00B27574"/>
    <w:rsid w:val="00B30AFF"/>
    <w:rsid w:val="00B31614"/>
    <w:rsid w:val="00B35B07"/>
    <w:rsid w:val="00B373CF"/>
    <w:rsid w:val="00B375A1"/>
    <w:rsid w:val="00B42141"/>
    <w:rsid w:val="00B4616F"/>
    <w:rsid w:val="00B465F3"/>
    <w:rsid w:val="00B501ED"/>
    <w:rsid w:val="00B5036A"/>
    <w:rsid w:val="00B51DAA"/>
    <w:rsid w:val="00B52EEE"/>
    <w:rsid w:val="00B54900"/>
    <w:rsid w:val="00B56E91"/>
    <w:rsid w:val="00B60849"/>
    <w:rsid w:val="00B6353C"/>
    <w:rsid w:val="00B649AB"/>
    <w:rsid w:val="00B66388"/>
    <w:rsid w:val="00B67E0A"/>
    <w:rsid w:val="00B67F33"/>
    <w:rsid w:val="00B715B6"/>
    <w:rsid w:val="00B716A4"/>
    <w:rsid w:val="00B72283"/>
    <w:rsid w:val="00B74B92"/>
    <w:rsid w:val="00B7574F"/>
    <w:rsid w:val="00B75B7B"/>
    <w:rsid w:val="00B75BEC"/>
    <w:rsid w:val="00B77558"/>
    <w:rsid w:val="00B77938"/>
    <w:rsid w:val="00B82207"/>
    <w:rsid w:val="00B827B4"/>
    <w:rsid w:val="00B832B4"/>
    <w:rsid w:val="00B840B4"/>
    <w:rsid w:val="00B913E9"/>
    <w:rsid w:val="00B92046"/>
    <w:rsid w:val="00B969E7"/>
    <w:rsid w:val="00B96DCA"/>
    <w:rsid w:val="00BA0814"/>
    <w:rsid w:val="00BA166F"/>
    <w:rsid w:val="00BA55EF"/>
    <w:rsid w:val="00BA707A"/>
    <w:rsid w:val="00BA7E76"/>
    <w:rsid w:val="00BB01C9"/>
    <w:rsid w:val="00BB0DCC"/>
    <w:rsid w:val="00BB1E95"/>
    <w:rsid w:val="00BB3AAC"/>
    <w:rsid w:val="00BB3EBC"/>
    <w:rsid w:val="00BC1460"/>
    <w:rsid w:val="00BC380D"/>
    <w:rsid w:val="00BC49CB"/>
    <w:rsid w:val="00BC4BCB"/>
    <w:rsid w:val="00BC5713"/>
    <w:rsid w:val="00BC588B"/>
    <w:rsid w:val="00BD0239"/>
    <w:rsid w:val="00BD523F"/>
    <w:rsid w:val="00BD7BF1"/>
    <w:rsid w:val="00BE2207"/>
    <w:rsid w:val="00BE689E"/>
    <w:rsid w:val="00BE75E2"/>
    <w:rsid w:val="00BF0C95"/>
    <w:rsid w:val="00BF4254"/>
    <w:rsid w:val="00BF43A2"/>
    <w:rsid w:val="00BF515A"/>
    <w:rsid w:val="00BF5406"/>
    <w:rsid w:val="00BF5645"/>
    <w:rsid w:val="00C01DBD"/>
    <w:rsid w:val="00C04C54"/>
    <w:rsid w:val="00C05E35"/>
    <w:rsid w:val="00C07C03"/>
    <w:rsid w:val="00C1351C"/>
    <w:rsid w:val="00C139B4"/>
    <w:rsid w:val="00C13BFD"/>
    <w:rsid w:val="00C160BD"/>
    <w:rsid w:val="00C22392"/>
    <w:rsid w:val="00C24209"/>
    <w:rsid w:val="00C24DBD"/>
    <w:rsid w:val="00C24E33"/>
    <w:rsid w:val="00C25E99"/>
    <w:rsid w:val="00C30F53"/>
    <w:rsid w:val="00C31D6E"/>
    <w:rsid w:val="00C36208"/>
    <w:rsid w:val="00C36560"/>
    <w:rsid w:val="00C36BEF"/>
    <w:rsid w:val="00C4102A"/>
    <w:rsid w:val="00C421A3"/>
    <w:rsid w:val="00C44249"/>
    <w:rsid w:val="00C45CAE"/>
    <w:rsid w:val="00C47AF3"/>
    <w:rsid w:val="00C54706"/>
    <w:rsid w:val="00C55407"/>
    <w:rsid w:val="00C55843"/>
    <w:rsid w:val="00C56E7E"/>
    <w:rsid w:val="00C56FFF"/>
    <w:rsid w:val="00C60147"/>
    <w:rsid w:val="00C6037C"/>
    <w:rsid w:val="00C74779"/>
    <w:rsid w:val="00C74FD1"/>
    <w:rsid w:val="00C75F1A"/>
    <w:rsid w:val="00C769E0"/>
    <w:rsid w:val="00C85760"/>
    <w:rsid w:val="00C861F3"/>
    <w:rsid w:val="00C904D7"/>
    <w:rsid w:val="00C9056B"/>
    <w:rsid w:val="00C914FF"/>
    <w:rsid w:val="00C921C2"/>
    <w:rsid w:val="00C95D10"/>
    <w:rsid w:val="00C96733"/>
    <w:rsid w:val="00C9677C"/>
    <w:rsid w:val="00C97184"/>
    <w:rsid w:val="00CB114E"/>
    <w:rsid w:val="00CB2C91"/>
    <w:rsid w:val="00CB4072"/>
    <w:rsid w:val="00CB6ECD"/>
    <w:rsid w:val="00CB7512"/>
    <w:rsid w:val="00CC0C07"/>
    <w:rsid w:val="00CC1C97"/>
    <w:rsid w:val="00CC29FA"/>
    <w:rsid w:val="00CC30FB"/>
    <w:rsid w:val="00CC4928"/>
    <w:rsid w:val="00CC5423"/>
    <w:rsid w:val="00CC6ADD"/>
    <w:rsid w:val="00CC6BAE"/>
    <w:rsid w:val="00CD0906"/>
    <w:rsid w:val="00CD57DE"/>
    <w:rsid w:val="00CD5A43"/>
    <w:rsid w:val="00CD62FE"/>
    <w:rsid w:val="00CE008A"/>
    <w:rsid w:val="00CE0916"/>
    <w:rsid w:val="00CE0BDE"/>
    <w:rsid w:val="00CE2A8B"/>
    <w:rsid w:val="00CE39F0"/>
    <w:rsid w:val="00CE5A9B"/>
    <w:rsid w:val="00CE5E15"/>
    <w:rsid w:val="00CE5F02"/>
    <w:rsid w:val="00CF1D1A"/>
    <w:rsid w:val="00CF4FEF"/>
    <w:rsid w:val="00CF6DA4"/>
    <w:rsid w:val="00D00BF6"/>
    <w:rsid w:val="00D04149"/>
    <w:rsid w:val="00D04437"/>
    <w:rsid w:val="00D048F5"/>
    <w:rsid w:val="00D077E6"/>
    <w:rsid w:val="00D11637"/>
    <w:rsid w:val="00D137BB"/>
    <w:rsid w:val="00D13B91"/>
    <w:rsid w:val="00D211E2"/>
    <w:rsid w:val="00D22765"/>
    <w:rsid w:val="00D3472F"/>
    <w:rsid w:val="00D41B97"/>
    <w:rsid w:val="00D43282"/>
    <w:rsid w:val="00D44017"/>
    <w:rsid w:val="00D450DA"/>
    <w:rsid w:val="00D4596D"/>
    <w:rsid w:val="00D47658"/>
    <w:rsid w:val="00D50E0D"/>
    <w:rsid w:val="00D52314"/>
    <w:rsid w:val="00D5355C"/>
    <w:rsid w:val="00D54AE7"/>
    <w:rsid w:val="00D563BB"/>
    <w:rsid w:val="00D6079A"/>
    <w:rsid w:val="00D60FCF"/>
    <w:rsid w:val="00D6339B"/>
    <w:rsid w:val="00D65FC4"/>
    <w:rsid w:val="00D671A4"/>
    <w:rsid w:val="00D71CE8"/>
    <w:rsid w:val="00D72CC6"/>
    <w:rsid w:val="00D72F48"/>
    <w:rsid w:val="00D7662D"/>
    <w:rsid w:val="00D804AE"/>
    <w:rsid w:val="00D83D47"/>
    <w:rsid w:val="00D842E8"/>
    <w:rsid w:val="00D8597D"/>
    <w:rsid w:val="00D86363"/>
    <w:rsid w:val="00D8695F"/>
    <w:rsid w:val="00D87A65"/>
    <w:rsid w:val="00D92C19"/>
    <w:rsid w:val="00D93AA9"/>
    <w:rsid w:val="00D94AAF"/>
    <w:rsid w:val="00D95D9F"/>
    <w:rsid w:val="00D9638A"/>
    <w:rsid w:val="00D9749C"/>
    <w:rsid w:val="00DA03CA"/>
    <w:rsid w:val="00DA18A7"/>
    <w:rsid w:val="00DA2559"/>
    <w:rsid w:val="00DA6335"/>
    <w:rsid w:val="00DA7294"/>
    <w:rsid w:val="00DA7D36"/>
    <w:rsid w:val="00DB10A4"/>
    <w:rsid w:val="00DB3849"/>
    <w:rsid w:val="00DB4745"/>
    <w:rsid w:val="00DB7756"/>
    <w:rsid w:val="00DC0405"/>
    <w:rsid w:val="00DC0DC8"/>
    <w:rsid w:val="00DC11A8"/>
    <w:rsid w:val="00DC19DD"/>
    <w:rsid w:val="00DC1B40"/>
    <w:rsid w:val="00DC3DCD"/>
    <w:rsid w:val="00DC59DE"/>
    <w:rsid w:val="00DC6B04"/>
    <w:rsid w:val="00DD03A6"/>
    <w:rsid w:val="00DD0E18"/>
    <w:rsid w:val="00DD25A6"/>
    <w:rsid w:val="00DD7A9D"/>
    <w:rsid w:val="00DE0D24"/>
    <w:rsid w:val="00DE262D"/>
    <w:rsid w:val="00DE274D"/>
    <w:rsid w:val="00DE313A"/>
    <w:rsid w:val="00DE3773"/>
    <w:rsid w:val="00DE3C3E"/>
    <w:rsid w:val="00DE6260"/>
    <w:rsid w:val="00DF0366"/>
    <w:rsid w:val="00DF215B"/>
    <w:rsid w:val="00DF5902"/>
    <w:rsid w:val="00DF5EE1"/>
    <w:rsid w:val="00E003A8"/>
    <w:rsid w:val="00E01510"/>
    <w:rsid w:val="00E03231"/>
    <w:rsid w:val="00E03454"/>
    <w:rsid w:val="00E035CE"/>
    <w:rsid w:val="00E03DD2"/>
    <w:rsid w:val="00E040FD"/>
    <w:rsid w:val="00E05837"/>
    <w:rsid w:val="00E11B9F"/>
    <w:rsid w:val="00E126D2"/>
    <w:rsid w:val="00E133D0"/>
    <w:rsid w:val="00E14529"/>
    <w:rsid w:val="00E172DA"/>
    <w:rsid w:val="00E200AD"/>
    <w:rsid w:val="00E238A3"/>
    <w:rsid w:val="00E25667"/>
    <w:rsid w:val="00E27C6E"/>
    <w:rsid w:val="00E31E82"/>
    <w:rsid w:val="00E34DFA"/>
    <w:rsid w:val="00E37864"/>
    <w:rsid w:val="00E37F84"/>
    <w:rsid w:val="00E406EC"/>
    <w:rsid w:val="00E41199"/>
    <w:rsid w:val="00E41B47"/>
    <w:rsid w:val="00E43183"/>
    <w:rsid w:val="00E44506"/>
    <w:rsid w:val="00E46F95"/>
    <w:rsid w:val="00E51445"/>
    <w:rsid w:val="00E52B1B"/>
    <w:rsid w:val="00E52BDF"/>
    <w:rsid w:val="00E5463D"/>
    <w:rsid w:val="00E56F86"/>
    <w:rsid w:val="00E5732C"/>
    <w:rsid w:val="00E61059"/>
    <w:rsid w:val="00E61195"/>
    <w:rsid w:val="00E629DF"/>
    <w:rsid w:val="00E62B8E"/>
    <w:rsid w:val="00E672E4"/>
    <w:rsid w:val="00E7178A"/>
    <w:rsid w:val="00E71F83"/>
    <w:rsid w:val="00E74E0B"/>
    <w:rsid w:val="00E757A7"/>
    <w:rsid w:val="00E76E28"/>
    <w:rsid w:val="00E774BB"/>
    <w:rsid w:val="00E84727"/>
    <w:rsid w:val="00E853F4"/>
    <w:rsid w:val="00E864F0"/>
    <w:rsid w:val="00E8690A"/>
    <w:rsid w:val="00E86D8C"/>
    <w:rsid w:val="00E87D7B"/>
    <w:rsid w:val="00E87E2E"/>
    <w:rsid w:val="00E912DD"/>
    <w:rsid w:val="00E917CD"/>
    <w:rsid w:val="00E918EB"/>
    <w:rsid w:val="00E943B0"/>
    <w:rsid w:val="00E96059"/>
    <w:rsid w:val="00E96B46"/>
    <w:rsid w:val="00E97E00"/>
    <w:rsid w:val="00EA0AD1"/>
    <w:rsid w:val="00EA3E7B"/>
    <w:rsid w:val="00EA4073"/>
    <w:rsid w:val="00EA43A6"/>
    <w:rsid w:val="00EA461D"/>
    <w:rsid w:val="00EA4A95"/>
    <w:rsid w:val="00EA679C"/>
    <w:rsid w:val="00EB166D"/>
    <w:rsid w:val="00EB3F1B"/>
    <w:rsid w:val="00EB54B0"/>
    <w:rsid w:val="00EC1A6C"/>
    <w:rsid w:val="00EC3F2E"/>
    <w:rsid w:val="00ED0B88"/>
    <w:rsid w:val="00ED1044"/>
    <w:rsid w:val="00ED2B76"/>
    <w:rsid w:val="00ED5BDB"/>
    <w:rsid w:val="00ED713B"/>
    <w:rsid w:val="00EE0196"/>
    <w:rsid w:val="00EE3B80"/>
    <w:rsid w:val="00EE481D"/>
    <w:rsid w:val="00EE4FA3"/>
    <w:rsid w:val="00EE5253"/>
    <w:rsid w:val="00EE5313"/>
    <w:rsid w:val="00EE68D7"/>
    <w:rsid w:val="00EF41CF"/>
    <w:rsid w:val="00EF6359"/>
    <w:rsid w:val="00F0003D"/>
    <w:rsid w:val="00F006A2"/>
    <w:rsid w:val="00F01BFA"/>
    <w:rsid w:val="00F041EE"/>
    <w:rsid w:val="00F0530F"/>
    <w:rsid w:val="00F06AC4"/>
    <w:rsid w:val="00F10976"/>
    <w:rsid w:val="00F13C67"/>
    <w:rsid w:val="00F22F40"/>
    <w:rsid w:val="00F2378E"/>
    <w:rsid w:val="00F242B4"/>
    <w:rsid w:val="00F24C40"/>
    <w:rsid w:val="00F250FD"/>
    <w:rsid w:val="00F2559E"/>
    <w:rsid w:val="00F2754C"/>
    <w:rsid w:val="00F30C1A"/>
    <w:rsid w:val="00F31E67"/>
    <w:rsid w:val="00F32A9E"/>
    <w:rsid w:val="00F32B92"/>
    <w:rsid w:val="00F362B9"/>
    <w:rsid w:val="00F37F5D"/>
    <w:rsid w:val="00F406B7"/>
    <w:rsid w:val="00F412F6"/>
    <w:rsid w:val="00F42839"/>
    <w:rsid w:val="00F429CB"/>
    <w:rsid w:val="00F44155"/>
    <w:rsid w:val="00F44DBA"/>
    <w:rsid w:val="00F4527E"/>
    <w:rsid w:val="00F45A90"/>
    <w:rsid w:val="00F46257"/>
    <w:rsid w:val="00F52180"/>
    <w:rsid w:val="00F55D28"/>
    <w:rsid w:val="00F57054"/>
    <w:rsid w:val="00F57118"/>
    <w:rsid w:val="00F57192"/>
    <w:rsid w:val="00F610CB"/>
    <w:rsid w:val="00F61123"/>
    <w:rsid w:val="00F62491"/>
    <w:rsid w:val="00F62AEA"/>
    <w:rsid w:val="00F662BF"/>
    <w:rsid w:val="00F670C8"/>
    <w:rsid w:val="00F70CD8"/>
    <w:rsid w:val="00F73246"/>
    <w:rsid w:val="00F74391"/>
    <w:rsid w:val="00F74782"/>
    <w:rsid w:val="00F77D26"/>
    <w:rsid w:val="00F80DB3"/>
    <w:rsid w:val="00F822D6"/>
    <w:rsid w:val="00F8457E"/>
    <w:rsid w:val="00F973D0"/>
    <w:rsid w:val="00F97671"/>
    <w:rsid w:val="00FA1361"/>
    <w:rsid w:val="00FA20E1"/>
    <w:rsid w:val="00FA2E60"/>
    <w:rsid w:val="00FA3259"/>
    <w:rsid w:val="00FA4C90"/>
    <w:rsid w:val="00FA52EC"/>
    <w:rsid w:val="00FB050B"/>
    <w:rsid w:val="00FB24B2"/>
    <w:rsid w:val="00FB2F7C"/>
    <w:rsid w:val="00FB72AA"/>
    <w:rsid w:val="00FB7EB3"/>
    <w:rsid w:val="00FC1A80"/>
    <w:rsid w:val="00FC289E"/>
    <w:rsid w:val="00FC5AA8"/>
    <w:rsid w:val="00FC6A1B"/>
    <w:rsid w:val="00FC78CF"/>
    <w:rsid w:val="00FD04B9"/>
    <w:rsid w:val="00FD2774"/>
    <w:rsid w:val="00FD2F4A"/>
    <w:rsid w:val="00FD5E79"/>
    <w:rsid w:val="00FD6B94"/>
    <w:rsid w:val="00FE0078"/>
    <w:rsid w:val="00FE0246"/>
    <w:rsid w:val="00FE14F8"/>
    <w:rsid w:val="00FE429E"/>
    <w:rsid w:val="00FE4391"/>
    <w:rsid w:val="00FE6201"/>
    <w:rsid w:val="00FE6A89"/>
    <w:rsid w:val="00FE7BE1"/>
    <w:rsid w:val="00FF08A7"/>
    <w:rsid w:val="00FF0B9D"/>
    <w:rsid w:val="00FF21B9"/>
    <w:rsid w:val="00FF3772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F85B9C"/>
  <w15:chartTrackingRefBased/>
  <w15:docId w15:val="{E2AEA4CD-14AE-40D9-9D0B-2B99E6AD3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8339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C7C2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3478C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D6B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6B94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Fuzeile">
    <w:name w:val="footer"/>
    <w:basedOn w:val="Standard"/>
    <w:link w:val="FuzeileZchn"/>
    <w:uiPriority w:val="99"/>
    <w:unhideWhenUsed/>
    <w:rsid w:val="00FD6B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6B94"/>
    <w:rPr>
      <w:rFonts w:ascii="Calibri" w:eastAsia="Calibri" w:hAnsi="Calibri" w:cs="Calibri"/>
      <w:color w:val="000000"/>
      <w:u w:color="000000"/>
      <w:bdr w:val="nil"/>
      <w:lang w:eastAsia="it-IT"/>
    </w:rPr>
  </w:style>
  <w:style w:type="table" w:styleId="Tabellenraster">
    <w:name w:val="Table Grid"/>
    <w:basedOn w:val="NormaleTabelle"/>
    <w:uiPriority w:val="39"/>
    <w:rsid w:val="009A7BB4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autoRedefine/>
    <w:uiPriority w:val="99"/>
    <w:unhideWhenUsed/>
    <w:qFormat/>
    <w:rsid w:val="00994D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both"/>
    </w:pPr>
    <w:rPr>
      <w:rFonts w:ascii="Times New Roman" w:eastAsiaTheme="minorHAnsi" w:hAnsi="Times New Roman" w:cstheme="minorBidi"/>
      <w:color w:val="auto"/>
      <w:kern w:val="2"/>
      <w:sz w:val="20"/>
      <w:szCs w:val="20"/>
      <w:bdr w:val="none" w:sz="0" w:space="0" w:color="auto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94D69"/>
    <w:rPr>
      <w:rFonts w:ascii="Times New Roman" w:hAnsi="Times New Roman"/>
      <w:kern w:val="2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94D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CA411-229B-4A92-92CA-CDB7222F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335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A_Ofial</dc:creator>
  <cp:keywords/>
  <dc:description/>
  <cp:lastModifiedBy>A_Ofial</cp:lastModifiedBy>
  <cp:revision>2</cp:revision>
  <dcterms:created xsi:type="dcterms:W3CDTF">2026-03-04T15:44:00Z</dcterms:created>
  <dcterms:modified xsi:type="dcterms:W3CDTF">2026-03-04T15:44:00Z</dcterms:modified>
</cp:coreProperties>
</file>