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6C4DD" w14:textId="77777777" w:rsidR="00B75708" w:rsidRPr="00A023F5" w:rsidRDefault="00B75708" w:rsidP="00B75708">
      <w:pPr>
        <w:spacing w:after="60" w:line="264" w:lineRule="auto"/>
        <w:jc w:val="center"/>
        <w:rPr>
          <w:rFonts w:cs="Calibri"/>
          <w:sz w:val="28"/>
          <w:szCs w:val="28"/>
          <w:lang w:val="en-US"/>
        </w:rPr>
      </w:pPr>
      <w:bookmarkStart w:id="0" w:name="_Toc144204726"/>
      <w:bookmarkStart w:id="1" w:name="_Toc144204727"/>
      <w:bookmarkStart w:id="2" w:name="_Toc144204730"/>
      <w:r w:rsidRPr="00A023F5">
        <w:rPr>
          <w:rFonts w:cs="Calibri"/>
          <w:sz w:val="28"/>
          <w:szCs w:val="28"/>
          <w:lang w:val="en-US"/>
        </w:rPr>
        <w:t>Supporting Information</w:t>
      </w:r>
    </w:p>
    <w:p w14:paraId="4D2B0862" w14:textId="77777777" w:rsidR="00B75708" w:rsidRPr="00A023F5" w:rsidRDefault="00B75708" w:rsidP="00B75708">
      <w:pPr>
        <w:spacing w:after="60" w:line="264" w:lineRule="auto"/>
        <w:jc w:val="center"/>
        <w:rPr>
          <w:rFonts w:cs="Calibri"/>
          <w:sz w:val="28"/>
          <w:szCs w:val="28"/>
          <w:lang w:val="en-US"/>
        </w:rPr>
      </w:pPr>
    </w:p>
    <w:p w14:paraId="06ED76FD" w14:textId="77777777" w:rsidR="00B75708" w:rsidRPr="004A63FE" w:rsidRDefault="00B75708" w:rsidP="00B75708">
      <w:pPr>
        <w:pStyle w:val="Default"/>
        <w:rPr>
          <w:rFonts w:asciiTheme="minorHAnsi" w:hAnsiTheme="minorHAnsi" w:cs="Calibri"/>
          <w:color w:val="auto"/>
          <w:lang w:val="en-US"/>
        </w:rPr>
      </w:pPr>
    </w:p>
    <w:p w14:paraId="5EFA8427" w14:textId="4D387B8E" w:rsidR="00B75708" w:rsidRPr="00A023F5" w:rsidRDefault="00B75708" w:rsidP="00B75708">
      <w:pPr>
        <w:spacing w:after="60" w:line="264" w:lineRule="auto"/>
        <w:jc w:val="center"/>
        <w:rPr>
          <w:rFonts w:cs="Calibri"/>
          <w:b/>
          <w:bCs/>
          <w:sz w:val="32"/>
          <w:szCs w:val="32"/>
          <w:lang w:val="en-US"/>
        </w:rPr>
      </w:pPr>
      <w:r w:rsidRPr="00A023F5">
        <w:rPr>
          <w:b/>
          <w:bCs/>
          <w:sz w:val="28"/>
          <w:szCs w:val="28"/>
          <w:lang w:val="en-US"/>
        </w:rPr>
        <w:t xml:space="preserve">Kinetic measurements used to determine </w:t>
      </w:r>
      <w:r>
        <w:rPr>
          <w:b/>
          <w:bCs/>
          <w:sz w:val="28"/>
          <w:szCs w:val="28"/>
          <w:lang w:val="en-US"/>
        </w:rPr>
        <w:br/>
      </w:r>
      <w:r w:rsidRPr="00A023F5">
        <w:rPr>
          <w:b/>
          <w:bCs/>
          <w:sz w:val="28"/>
          <w:szCs w:val="28"/>
          <w:lang w:val="en-US"/>
        </w:rPr>
        <w:t xml:space="preserve">the electrophilicity of </w:t>
      </w:r>
      <w:r w:rsidRPr="00B75708">
        <w:rPr>
          <w:b/>
          <w:bCs/>
          <w:sz w:val="28"/>
          <w:szCs w:val="28"/>
          <w:lang w:val="en-US"/>
        </w:rPr>
        <w:t>9(10</w:t>
      </w:r>
      <w:r w:rsidRPr="00B75708">
        <w:rPr>
          <w:b/>
          <w:bCs/>
          <w:i/>
          <w:sz w:val="28"/>
          <w:szCs w:val="28"/>
          <w:lang w:val="en-US"/>
        </w:rPr>
        <w:t>H</w:t>
      </w:r>
      <w:r w:rsidRPr="00B75708">
        <w:rPr>
          <w:b/>
          <w:bCs/>
          <w:sz w:val="28"/>
          <w:szCs w:val="28"/>
          <w:lang w:val="en-US"/>
        </w:rPr>
        <w:t>)-</w:t>
      </w:r>
      <w:r>
        <w:rPr>
          <w:b/>
          <w:bCs/>
          <w:sz w:val="28"/>
          <w:szCs w:val="28"/>
          <w:lang w:val="en-US"/>
        </w:rPr>
        <w:t xml:space="preserve">phenanthrenone- and </w:t>
      </w:r>
      <w:r w:rsidRPr="00B75708">
        <w:rPr>
          <w:b/>
          <w:bCs/>
          <w:sz w:val="28"/>
          <w:szCs w:val="28"/>
          <w:lang w:val="en-US"/>
        </w:rPr>
        <w:t>1-</w:t>
      </w:r>
      <w:r>
        <w:rPr>
          <w:b/>
          <w:bCs/>
          <w:sz w:val="28"/>
          <w:szCs w:val="28"/>
          <w:lang w:val="en-US"/>
        </w:rPr>
        <w:t>a</w:t>
      </w:r>
      <w:r w:rsidRPr="00B75708">
        <w:rPr>
          <w:b/>
          <w:bCs/>
          <w:sz w:val="28"/>
          <w:szCs w:val="28"/>
          <w:lang w:val="en-US"/>
        </w:rPr>
        <w:t>cenaphthenone-</w:t>
      </w:r>
      <w:hyperlink r:id="rId8" w:history="1">
        <w:r>
          <w:rPr>
            <w:b/>
            <w:bCs/>
            <w:sz w:val="28"/>
            <w:szCs w:val="28"/>
            <w:lang w:val="en-US"/>
          </w:rPr>
          <w:t>d</w:t>
        </w:r>
        <w:r w:rsidRPr="00B75708">
          <w:rPr>
            <w:b/>
            <w:bCs/>
            <w:sz w:val="28"/>
            <w:szCs w:val="28"/>
            <w:lang w:val="en-US"/>
          </w:rPr>
          <w:t>erived α,β-</w:t>
        </w:r>
        <w:r>
          <w:rPr>
            <w:b/>
            <w:bCs/>
            <w:sz w:val="28"/>
            <w:szCs w:val="28"/>
            <w:lang w:val="en-US"/>
          </w:rPr>
          <w:t>u</w:t>
        </w:r>
        <w:r w:rsidRPr="00B75708">
          <w:rPr>
            <w:b/>
            <w:bCs/>
            <w:sz w:val="28"/>
            <w:szCs w:val="28"/>
            <w:lang w:val="en-US"/>
          </w:rPr>
          <w:t>nsaturated</w:t>
        </w:r>
      </w:hyperlink>
      <w:r w:rsidRPr="00B75708">
        <w:rPr>
          <w:b/>
          <w:bCs/>
          <w:sz w:val="28"/>
          <w:szCs w:val="28"/>
          <w:lang w:val="en-US"/>
        </w:rPr>
        <w:t xml:space="preserve"> </w:t>
      </w:r>
      <w:r>
        <w:rPr>
          <w:b/>
          <w:bCs/>
          <w:sz w:val="28"/>
          <w:szCs w:val="28"/>
          <w:lang w:val="en-US"/>
        </w:rPr>
        <w:t>k</w:t>
      </w:r>
      <w:r w:rsidRPr="00B75708">
        <w:rPr>
          <w:b/>
          <w:bCs/>
          <w:sz w:val="28"/>
          <w:szCs w:val="28"/>
          <w:lang w:val="en-US"/>
        </w:rPr>
        <w:t>etones</w:t>
      </w:r>
    </w:p>
    <w:p w14:paraId="4BACA781" w14:textId="77777777" w:rsidR="00B75708" w:rsidRPr="00A023F5" w:rsidRDefault="00B75708" w:rsidP="00B75708">
      <w:pPr>
        <w:spacing w:after="60" w:line="264" w:lineRule="auto"/>
        <w:rPr>
          <w:rFonts w:cs="Calibri"/>
          <w:bCs/>
          <w:sz w:val="24"/>
          <w:szCs w:val="24"/>
          <w:lang w:val="en-US"/>
        </w:rPr>
      </w:pPr>
    </w:p>
    <w:p w14:paraId="39A2E9D0" w14:textId="77777777" w:rsidR="00B75708" w:rsidRPr="00A023F5" w:rsidRDefault="00B75708" w:rsidP="00B75708">
      <w:pPr>
        <w:autoSpaceDE w:val="0"/>
        <w:autoSpaceDN w:val="0"/>
        <w:adjustRightInd w:val="0"/>
        <w:spacing w:after="60" w:line="264" w:lineRule="auto"/>
        <w:jc w:val="center"/>
        <w:rPr>
          <w:rFonts w:cs="Calibri"/>
          <w:sz w:val="24"/>
          <w:szCs w:val="24"/>
          <w:lang w:val="en-US"/>
        </w:rPr>
      </w:pPr>
      <w:r w:rsidRPr="00A023F5">
        <w:rPr>
          <w:sz w:val="23"/>
          <w:szCs w:val="23"/>
          <w:lang w:val="en-US"/>
        </w:rPr>
        <w:t>Christoph Gross and Armin R. Ofial*</w:t>
      </w:r>
    </w:p>
    <w:p w14:paraId="39F0A442" w14:textId="77777777" w:rsidR="00B75708" w:rsidRPr="00A023F5" w:rsidRDefault="00B75708" w:rsidP="00B75708">
      <w:pPr>
        <w:autoSpaceDE w:val="0"/>
        <w:autoSpaceDN w:val="0"/>
        <w:adjustRightInd w:val="0"/>
        <w:spacing w:after="60" w:line="264" w:lineRule="auto"/>
        <w:jc w:val="center"/>
        <w:rPr>
          <w:rFonts w:cs="Calibri"/>
          <w:sz w:val="24"/>
          <w:szCs w:val="24"/>
        </w:rPr>
      </w:pPr>
      <w:r w:rsidRPr="00A023F5">
        <w:rPr>
          <w:rFonts w:cs="Calibri"/>
          <w:sz w:val="24"/>
          <w:szCs w:val="24"/>
        </w:rPr>
        <w:t>Department Chemie, Ludwig-Maximilians-Universität München,</w:t>
      </w:r>
    </w:p>
    <w:p w14:paraId="5FDA4DB1" w14:textId="77777777" w:rsidR="00B75708" w:rsidRPr="00A023F5" w:rsidRDefault="00B75708" w:rsidP="00B75708">
      <w:pPr>
        <w:spacing w:after="60" w:line="264" w:lineRule="auto"/>
        <w:jc w:val="center"/>
        <w:rPr>
          <w:rFonts w:cs="Calibri"/>
          <w:sz w:val="24"/>
          <w:szCs w:val="24"/>
        </w:rPr>
      </w:pPr>
      <w:r w:rsidRPr="00A023F5">
        <w:rPr>
          <w:rFonts w:cs="Calibri"/>
          <w:sz w:val="24"/>
          <w:szCs w:val="24"/>
        </w:rPr>
        <w:t>Butenandtstraße 5–13, 81377 München (Germany)</w:t>
      </w:r>
    </w:p>
    <w:p w14:paraId="54E377B6" w14:textId="77777777" w:rsidR="00B75708" w:rsidRPr="00A023F5" w:rsidRDefault="00B75708" w:rsidP="00B75708">
      <w:pPr>
        <w:spacing w:after="60" w:line="264" w:lineRule="auto"/>
        <w:jc w:val="center"/>
        <w:rPr>
          <w:rFonts w:cs="Calibri"/>
          <w:sz w:val="24"/>
          <w:szCs w:val="24"/>
          <w:lang w:val="en-US"/>
        </w:rPr>
      </w:pPr>
      <w:r w:rsidRPr="00A023F5">
        <w:rPr>
          <w:rFonts w:cs="Calibri"/>
          <w:sz w:val="24"/>
          <w:szCs w:val="24"/>
          <w:lang w:val="en-US"/>
        </w:rPr>
        <w:t>E-Mail: ofial@lmu.de</w:t>
      </w:r>
    </w:p>
    <w:p w14:paraId="357456FC" w14:textId="77777777" w:rsidR="00B75708" w:rsidRPr="00A023F5" w:rsidRDefault="00B75708" w:rsidP="00B75708">
      <w:pPr>
        <w:spacing w:after="60" w:line="264" w:lineRule="auto"/>
        <w:jc w:val="center"/>
        <w:rPr>
          <w:rFonts w:cs="Calibri"/>
          <w:sz w:val="24"/>
          <w:szCs w:val="24"/>
          <w:lang w:val="en-US"/>
        </w:rPr>
      </w:pPr>
    </w:p>
    <w:p w14:paraId="4B39E188" w14:textId="77777777" w:rsidR="00B75708" w:rsidRDefault="00B75708" w:rsidP="00B75708">
      <w:pPr>
        <w:spacing w:after="60" w:line="264" w:lineRule="auto"/>
        <w:rPr>
          <w:rFonts w:cs="Calibri"/>
          <w:sz w:val="24"/>
          <w:szCs w:val="24"/>
          <w:lang w:val="en-US"/>
        </w:rPr>
      </w:pPr>
    </w:p>
    <w:p w14:paraId="068DEC09" w14:textId="77777777" w:rsidR="00B75708" w:rsidRPr="00A023F5" w:rsidRDefault="00B75708" w:rsidP="00B75708">
      <w:pPr>
        <w:spacing w:after="60" w:line="264" w:lineRule="auto"/>
        <w:rPr>
          <w:rFonts w:cs="Calibri"/>
          <w:sz w:val="24"/>
          <w:szCs w:val="24"/>
          <w:lang w:val="en-US"/>
        </w:rPr>
      </w:pPr>
    </w:p>
    <w:p w14:paraId="0DA4CFA4" w14:textId="77777777" w:rsidR="00B75708" w:rsidRPr="00A023F5" w:rsidRDefault="00B75708" w:rsidP="00B75708">
      <w:pPr>
        <w:autoSpaceDE w:val="0"/>
        <w:autoSpaceDN w:val="0"/>
        <w:adjustRightInd w:val="0"/>
        <w:spacing w:after="120"/>
        <w:rPr>
          <w:rFonts w:ascii="Calibri" w:hAnsi="Calibri" w:cs="Calibri"/>
          <w:color w:val="000000"/>
          <w:sz w:val="24"/>
          <w:szCs w:val="24"/>
          <w:lang w:val="en-US"/>
        </w:rPr>
      </w:pPr>
      <w:r w:rsidRPr="00A023F5">
        <w:rPr>
          <w:rFonts w:ascii="Calibri" w:hAnsi="Calibri" w:cs="Calibri"/>
          <w:b/>
          <w:bCs/>
          <w:color w:val="000000"/>
          <w:sz w:val="24"/>
          <w:szCs w:val="24"/>
          <w:lang w:val="en-US"/>
        </w:rPr>
        <w:t>Data storage system:</w:t>
      </w:r>
    </w:p>
    <w:p w14:paraId="06BE8D2A" w14:textId="77777777" w:rsidR="00B75708" w:rsidRPr="00A023F5" w:rsidRDefault="00B75708" w:rsidP="00B75708">
      <w:pPr>
        <w:autoSpaceDE w:val="0"/>
        <w:autoSpaceDN w:val="0"/>
        <w:adjustRightInd w:val="0"/>
        <w:spacing w:after="120"/>
        <w:rPr>
          <w:rFonts w:ascii="Calibri" w:hAnsi="Calibri" w:cs="Calibri"/>
          <w:color w:val="000000"/>
          <w:sz w:val="24"/>
          <w:szCs w:val="24"/>
          <w:lang w:val="en-US"/>
        </w:rPr>
      </w:pPr>
      <w:r w:rsidRPr="00A023F5">
        <w:rPr>
          <w:rFonts w:ascii="Calibri" w:hAnsi="Calibri" w:cs="Calibri"/>
          <w:color w:val="000000"/>
          <w:sz w:val="24"/>
          <w:szCs w:val="24"/>
          <w:lang w:val="en-US"/>
        </w:rPr>
        <w:t>Folder and file names CGxxx refer to individual experiments and are identical to those in this Supporting Information.</w:t>
      </w:r>
    </w:p>
    <w:p w14:paraId="573A3BC7" w14:textId="77777777" w:rsidR="00B75708" w:rsidRPr="00A023F5" w:rsidRDefault="00B75708" w:rsidP="00B75708">
      <w:pPr>
        <w:autoSpaceDE w:val="0"/>
        <w:autoSpaceDN w:val="0"/>
        <w:adjustRightInd w:val="0"/>
        <w:spacing w:after="120"/>
        <w:rPr>
          <w:rFonts w:ascii="Calibri" w:hAnsi="Calibri" w:cs="Calibri"/>
          <w:color w:val="000000"/>
          <w:sz w:val="24"/>
          <w:szCs w:val="24"/>
          <w:lang w:val="en-US"/>
        </w:rPr>
      </w:pPr>
      <w:r w:rsidRPr="00A023F5">
        <w:rPr>
          <w:rFonts w:ascii="Calibri" w:hAnsi="Calibri" w:cs="Calibri"/>
          <w:color w:val="000000"/>
          <w:sz w:val="24"/>
          <w:szCs w:val="24"/>
          <w:lang w:val="en-US"/>
        </w:rPr>
        <w:t>The folders contain</w:t>
      </w:r>
    </w:p>
    <w:p w14:paraId="701431FC" w14:textId="77777777" w:rsidR="00B75708" w:rsidRPr="00A023F5" w:rsidRDefault="00B75708" w:rsidP="00B75708">
      <w:pPr>
        <w:pStyle w:val="Listenabsatz"/>
        <w:numPr>
          <w:ilvl w:val="0"/>
          <w:numId w:val="24"/>
        </w:numPr>
        <w:autoSpaceDE w:val="0"/>
        <w:autoSpaceDN w:val="0"/>
        <w:adjustRightInd w:val="0"/>
        <w:spacing w:after="120" w:line="360" w:lineRule="auto"/>
        <w:jc w:val="left"/>
        <w:rPr>
          <w:rFonts w:cs="Calibri"/>
          <w:color w:val="000000"/>
        </w:rPr>
      </w:pPr>
      <w:r w:rsidRPr="00A023F5">
        <w:rPr>
          <w:rFonts w:cs="Calibri"/>
          <w:color w:val="000000"/>
        </w:rPr>
        <w:t>txt files with absorbance vs. time data [raw data]</w:t>
      </w:r>
    </w:p>
    <w:p w14:paraId="51CE7194" w14:textId="77777777" w:rsidR="00B75708" w:rsidRPr="00A023F5" w:rsidRDefault="00B75708" w:rsidP="00B75708">
      <w:pPr>
        <w:pStyle w:val="Listenabsatz"/>
        <w:numPr>
          <w:ilvl w:val="0"/>
          <w:numId w:val="24"/>
        </w:numPr>
        <w:autoSpaceDE w:val="0"/>
        <w:autoSpaceDN w:val="0"/>
        <w:adjustRightInd w:val="0"/>
        <w:spacing w:after="120" w:line="360" w:lineRule="auto"/>
        <w:jc w:val="left"/>
        <w:rPr>
          <w:rFonts w:cs="Calibri"/>
          <w:color w:val="000000"/>
        </w:rPr>
      </w:pPr>
      <w:r w:rsidRPr="00A023F5">
        <w:rPr>
          <w:rFonts w:cs="Calibri"/>
          <w:color w:val="000000"/>
        </w:rPr>
        <w:t xml:space="preserve">exp files used for the </w:t>
      </w:r>
      <w:r w:rsidRPr="00A023F5">
        <w:rPr>
          <w:rFonts w:cs="Calibri"/>
          <w:i/>
          <w:iCs/>
          <w:color w:val="000000"/>
        </w:rPr>
        <w:t>k</w:t>
      </w:r>
      <w:r w:rsidRPr="00A023F5">
        <w:rPr>
          <w:rFonts w:cs="Calibri"/>
          <w:color w:val="000000"/>
          <w:vertAlign w:val="subscript"/>
        </w:rPr>
        <w:t>obs</w:t>
      </w:r>
      <w:r w:rsidRPr="00A023F5">
        <w:rPr>
          <w:rFonts w:cs="Calibri"/>
          <w:color w:val="000000"/>
        </w:rPr>
        <w:t xml:space="preserve"> determination [evaluated data]</w:t>
      </w:r>
    </w:p>
    <w:p w14:paraId="77E81D4B" w14:textId="77777777" w:rsidR="00B75708" w:rsidRPr="00A023F5" w:rsidRDefault="00B75708" w:rsidP="00B75708">
      <w:pPr>
        <w:pStyle w:val="Listenabsatz"/>
        <w:numPr>
          <w:ilvl w:val="0"/>
          <w:numId w:val="24"/>
        </w:numPr>
        <w:autoSpaceDE w:val="0"/>
        <w:autoSpaceDN w:val="0"/>
        <w:adjustRightInd w:val="0"/>
        <w:spacing w:after="120" w:line="360" w:lineRule="auto"/>
        <w:jc w:val="left"/>
        <w:rPr>
          <w:rFonts w:cs="Calibri"/>
          <w:color w:val="000000"/>
        </w:rPr>
      </w:pPr>
      <w:r w:rsidRPr="00A023F5">
        <w:rPr>
          <w:rFonts w:cs="Calibri"/>
          <w:color w:val="000000"/>
        </w:rPr>
        <w:t xml:space="preserve">pdf files with results of the </w:t>
      </w:r>
      <w:r w:rsidRPr="00A023F5">
        <w:rPr>
          <w:rFonts w:cs="Calibri"/>
          <w:i/>
          <w:iCs/>
          <w:color w:val="000000"/>
        </w:rPr>
        <w:t>k</w:t>
      </w:r>
      <w:r w:rsidRPr="00A023F5">
        <w:rPr>
          <w:rFonts w:cs="Calibri"/>
          <w:color w:val="000000"/>
          <w:vertAlign w:val="subscript"/>
        </w:rPr>
        <w:t>obs</w:t>
      </w:r>
      <w:r w:rsidRPr="00A023F5">
        <w:rPr>
          <w:rFonts w:cs="Calibri"/>
          <w:color w:val="000000"/>
        </w:rPr>
        <w:t xml:space="preserve"> determination [evaluated data].</w:t>
      </w:r>
    </w:p>
    <w:p w14:paraId="1EB8C0FB" w14:textId="77777777" w:rsidR="00B75708" w:rsidRPr="00A023F5" w:rsidRDefault="00B75708" w:rsidP="00B75708">
      <w:pPr>
        <w:spacing w:after="120"/>
        <w:rPr>
          <w:rFonts w:ascii="Calibri" w:hAnsi="Calibri" w:cs="Calibri"/>
          <w:b/>
          <w:sz w:val="24"/>
          <w:szCs w:val="24"/>
          <w:lang w:val="en-US"/>
        </w:rPr>
      </w:pPr>
      <w:r w:rsidRPr="00A023F5">
        <w:rPr>
          <w:rFonts w:ascii="Arial" w:hAnsi="Arial" w:cs="Arial"/>
          <w:b/>
          <w:bCs/>
          <w:color w:val="000000" w:themeColor="text1"/>
          <w:lang w:val="en-US"/>
        </w:rPr>
        <w:br w:type="page"/>
      </w:r>
    </w:p>
    <w:bookmarkEnd w:id="0"/>
    <w:bookmarkEnd w:id="1"/>
    <w:bookmarkEnd w:id="2"/>
    <w:p w14:paraId="375A7200" w14:textId="3CE2B7F5" w:rsidR="00086540" w:rsidRPr="006325B9" w:rsidRDefault="006325B9" w:rsidP="00A91FA6">
      <w:pPr>
        <w:spacing w:after="120" w:line="312" w:lineRule="auto"/>
        <w:rPr>
          <w:rFonts w:cstheme="minorHAnsi"/>
          <w:b/>
          <w:lang w:val="en-US"/>
        </w:rPr>
      </w:pPr>
      <w:r w:rsidRPr="006325B9">
        <w:rPr>
          <w:rFonts w:cstheme="minorHAnsi"/>
          <w:b/>
          <w:sz w:val="28"/>
          <w:szCs w:val="28"/>
          <w:lang w:val="en-US"/>
        </w:rPr>
        <w:lastRenderedPageBreak/>
        <w:t>Kinetics of the Reactions of Carbanions (Reference Nucleophiles) with 1 and 2</w:t>
      </w:r>
    </w:p>
    <w:p w14:paraId="31F090F1" w14:textId="53FB5D24" w:rsidR="002D3128" w:rsidRPr="00337FD3" w:rsidRDefault="002D3128" w:rsidP="002D3128">
      <w:pPr>
        <w:jc w:val="both"/>
        <w:rPr>
          <w:rFonts w:cstheme="minorHAnsi"/>
          <w:lang w:val="en-US"/>
        </w:rPr>
      </w:pPr>
      <w:r w:rsidRPr="00337FD3">
        <w:rPr>
          <w:rFonts w:cstheme="minorHAnsi"/>
          <w:lang w:val="en-US"/>
        </w:rPr>
        <w:t xml:space="preserve">Kinetic measurements were performed by harnessing UV/Vis photometry on AppliedPhotophysics SX.20 stopped-flow instruments. </w:t>
      </w:r>
      <w:r w:rsidRPr="0091641B">
        <w:rPr>
          <w:lang w:val="en-US"/>
        </w:rPr>
        <w:t xml:space="preserve">The kinetic measurements were initiated by mixing equal volumes of DMSO solutions of the nucleophiles </w:t>
      </w:r>
      <w:r w:rsidR="00906C2D">
        <w:rPr>
          <w:lang w:val="en-US"/>
        </w:rPr>
        <w:t>(</w:t>
      </w:r>
      <w:r w:rsidR="00906C2D" w:rsidRPr="00906C2D">
        <w:rPr>
          <w:b/>
          <w:lang w:val="en-US"/>
        </w:rPr>
        <w:t>3</w:t>
      </w:r>
      <w:r w:rsidR="00906C2D">
        <w:rPr>
          <w:lang w:val="en-US"/>
        </w:rPr>
        <w:t xml:space="preserve">) </w:t>
      </w:r>
      <w:r w:rsidRPr="0091641B">
        <w:rPr>
          <w:lang w:val="en-US"/>
        </w:rPr>
        <w:t>and electrophiles</w:t>
      </w:r>
      <w:r w:rsidR="00906C2D">
        <w:rPr>
          <w:lang w:val="en-US"/>
        </w:rPr>
        <w:t xml:space="preserve"> (</w:t>
      </w:r>
      <w:r w:rsidR="00906C2D" w:rsidRPr="00906C2D">
        <w:rPr>
          <w:b/>
          <w:lang w:val="en-US"/>
        </w:rPr>
        <w:t>1</w:t>
      </w:r>
      <w:r w:rsidR="00906C2D">
        <w:rPr>
          <w:lang w:val="en-US"/>
        </w:rPr>
        <w:t xml:space="preserve"> </w:t>
      </w:r>
      <w:r w:rsidR="006325B9">
        <w:rPr>
          <w:lang w:val="en-US"/>
        </w:rPr>
        <w:t xml:space="preserve">derived from </w:t>
      </w:r>
      <w:r w:rsidR="006325B9" w:rsidRPr="006325B9">
        <w:rPr>
          <w:bCs/>
          <w:lang w:val="en-US"/>
        </w:rPr>
        <w:t>9(10</w:t>
      </w:r>
      <w:r w:rsidR="006325B9" w:rsidRPr="006325B9">
        <w:rPr>
          <w:bCs/>
          <w:i/>
          <w:lang w:val="en-US"/>
        </w:rPr>
        <w:t>H</w:t>
      </w:r>
      <w:r w:rsidR="006325B9" w:rsidRPr="006325B9">
        <w:rPr>
          <w:bCs/>
          <w:lang w:val="en-US"/>
        </w:rPr>
        <w:t>)-phenanthrenone</w:t>
      </w:r>
      <w:r w:rsidR="006325B9" w:rsidRPr="006325B9">
        <w:rPr>
          <w:lang w:val="en-US"/>
        </w:rPr>
        <w:t xml:space="preserve"> </w:t>
      </w:r>
      <w:r w:rsidR="00906C2D">
        <w:rPr>
          <w:lang w:val="en-US"/>
        </w:rPr>
        <w:t xml:space="preserve">or </w:t>
      </w:r>
      <w:r w:rsidR="00906C2D" w:rsidRPr="00906C2D">
        <w:rPr>
          <w:b/>
          <w:lang w:val="en-US"/>
        </w:rPr>
        <w:t>2</w:t>
      </w:r>
      <w:r w:rsidR="006325B9" w:rsidRPr="006325B9">
        <w:rPr>
          <w:lang w:val="en-US"/>
        </w:rPr>
        <w:t xml:space="preserve"> derived from </w:t>
      </w:r>
      <w:r w:rsidR="006325B9" w:rsidRPr="006325B9">
        <w:rPr>
          <w:bCs/>
          <w:lang w:val="en-US"/>
        </w:rPr>
        <w:t>1-acenaphthenone</w:t>
      </w:r>
      <w:r w:rsidR="00906C2D">
        <w:rPr>
          <w:lang w:val="en-US"/>
        </w:rPr>
        <w:t>)</w:t>
      </w:r>
      <w:r w:rsidRPr="0091641B">
        <w:rPr>
          <w:lang w:val="en-US"/>
        </w:rPr>
        <w:t xml:space="preserve">. </w:t>
      </w:r>
      <w:r w:rsidRPr="00337FD3">
        <w:rPr>
          <w:rFonts w:cstheme="minorHAnsi"/>
          <w:lang w:val="en-US"/>
        </w:rPr>
        <w:t xml:space="preserve">The temperature (20.0 ± 0.2 °C) was maintained constant by using circulating bath cryostats. </w:t>
      </w:r>
    </w:p>
    <w:p w14:paraId="74F52C43" w14:textId="0B7BE4E7" w:rsidR="002D3128" w:rsidRPr="0091641B" w:rsidRDefault="002D3128" w:rsidP="002D3128">
      <w:pPr>
        <w:jc w:val="both"/>
        <w:rPr>
          <w:lang w:val="en-US"/>
        </w:rPr>
      </w:pPr>
      <w:r w:rsidRPr="0091641B">
        <w:rPr>
          <w:rFonts w:cstheme="minorHAnsi"/>
          <w:lang w:val="en-US"/>
        </w:rPr>
        <w:t xml:space="preserve">All solutions were prepared by using dry DMSO (ThermoScientific, DMSO 99.7+%, extra dry, over molecular sieve, AcroSeal) and kept under an atmosphere of dry nitrogen. The kinetic measurements for each </w:t>
      </w:r>
      <w:r w:rsidR="005E26CE">
        <w:rPr>
          <w:rFonts w:cstheme="minorHAnsi"/>
          <w:lang w:val="en-US"/>
        </w:rPr>
        <w:t>electrophile</w:t>
      </w:r>
      <w:r w:rsidRPr="0091641B">
        <w:rPr>
          <w:rFonts w:cstheme="minorHAnsi"/>
          <w:lang w:val="en-US"/>
        </w:rPr>
        <w:t xml:space="preserve">/nucleophile combination were performed with or without added 18-crown-6 ether (18-c-6) for </w:t>
      </w:r>
      <w:r w:rsidRPr="0091641B">
        <w:rPr>
          <w:rFonts w:cstheme="minorHAnsi"/>
          <w:b/>
          <w:lang w:val="en-US"/>
        </w:rPr>
        <w:t>3a</w:t>
      </w:r>
      <w:r w:rsidRPr="0091641B">
        <w:rPr>
          <w:rFonts w:cstheme="minorHAnsi"/>
          <w:lang w:val="en-US"/>
        </w:rPr>
        <w:t>–</w:t>
      </w:r>
      <w:r w:rsidRPr="0091641B">
        <w:rPr>
          <w:rFonts w:cstheme="minorHAnsi"/>
          <w:b/>
          <w:lang w:val="en-US"/>
        </w:rPr>
        <w:t>3h</w:t>
      </w:r>
      <w:r w:rsidRPr="0091641B">
        <w:rPr>
          <w:rFonts w:cstheme="minorHAnsi"/>
          <w:lang w:val="en-US"/>
        </w:rPr>
        <w:t xml:space="preserve">. </w:t>
      </w:r>
      <w:r w:rsidR="003514D1">
        <w:rPr>
          <w:rFonts w:cstheme="minorHAnsi"/>
          <w:lang w:val="en-US"/>
        </w:rPr>
        <w:t>T</w:t>
      </w:r>
      <w:r w:rsidRPr="0091641B">
        <w:rPr>
          <w:rFonts w:cstheme="minorHAnsi"/>
          <w:lang w:val="en-US"/>
        </w:rPr>
        <w:t xml:space="preserve">he nucleophile </w:t>
      </w:r>
      <w:r w:rsidRPr="0091641B">
        <w:rPr>
          <w:rFonts w:cstheme="minorHAnsi"/>
          <w:b/>
          <w:lang w:val="en-US"/>
        </w:rPr>
        <w:t>3i</w:t>
      </w:r>
      <w:r w:rsidRPr="0091641B">
        <w:rPr>
          <w:rFonts w:cstheme="minorHAnsi"/>
          <w:lang w:val="en-US"/>
        </w:rPr>
        <w:t xml:space="preserve"> was generated from the conjugate acid</w:t>
      </w:r>
      <w:r w:rsidR="003514D1">
        <w:rPr>
          <w:rFonts w:cstheme="minorHAnsi"/>
          <w:lang w:val="en-US"/>
        </w:rPr>
        <w:t xml:space="preserve"> 3-isochromanone</w:t>
      </w:r>
      <w:r w:rsidRPr="0091641B">
        <w:rPr>
          <w:rFonts w:cstheme="minorHAnsi"/>
          <w:lang w:val="en-US"/>
        </w:rPr>
        <w:t xml:space="preserve"> by </w:t>
      </w:r>
      <w:r w:rsidR="003514D1">
        <w:rPr>
          <w:rFonts w:cstheme="minorHAnsi"/>
          <w:lang w:val="en-US"/>
        </w:rPr>
        <w:t>mixing it with Na</w:t>
      </w:r>
      <w:r w:rsidR="00B75708">
        <w:rPr>
          <w:rFonts w:cstheme="minorHAnsi"/>
          <w:lang w:val="en-US"/>
        </w:rPr>
        <w:t xml:space="preserve">H as a base as described in </w:t>
      </w:r>
      <w:r w:rsidR="00B75708" w:rsidRPr="00906C2D">
        <w:rPr>
          <w:rFonts w:cstheme="minorHAnsi"/>
          <w:color w:val="0000FF"/>
          <w:lang w:val="en-US"/>
        </w:rPr>
        <w:t>[</w:t>
      </w:r>
      <w:r w:rsidR="00B75708" w:rsidRPr="00906C2D">
        <w:rPr>
          <w:rStyle w:val="Funotenzeichen"/>
          <w:rFonts w:cstheme="minorHAnsi"/>
          <w:color w:val="0000FF"/>
          <w:vertAlign w:val="baseline"/>
          <w:lang w:val="en-US"/>
        </w:rPr>
        <w:footnoteReference w:id="1"/>
      </w:r>
      <w:r w:rsidR="003514D1" w:rsidRPr="00906C2D">
        <w:rPr>
          <w:rFonts w:cstheme="minorHAnsi"/>
          <w:lang w:val="en-US"/>
        </w:rPr>
        <w:t>]</w:t>
      </w:r>
      <w:r w:rsidR="00B75708">
        <w:rPr>
          <w:rFonts w:cstheme="minorHAnsi"/>
          <w:lang w:val="en-US"/>
        </w:rPr>
        <w:t>.</w:t>
      </w:r>
    </w:p>
    <w:p w14:paraId="1C40573B" w14:textId="363840FA" w:rsidR="002D3128" w:rsidRPr="00906C2D" w:rsidRDefault="002D3128" w:rsidP="00906C2D">
      <w:pPr>
        <w:jc w:val="both"/>
        <w:rPr>
          <w:lang w:val="en-US"/>
        </w:rPr>
      </w:pPr>
      <w:r w:rsidRPr="00997287">
        <w:rPr>
          <w:lang w:val="en-US"/>
        </w:rPr>
        <w:t xml:space="preserve">Nucleophile concentrations were at least ten times higher than electrophile concentrations to achieve pseudo-first order kinetics. The first-order rate constants </w:t>
      </w:r>
      <w:r w:rsidRPr="00997287">
        <w:rPr>
          <w:i/>
          <w:iCs/>
          <w:lang w:val="en-US"/>
        </w:rPr>
        <w:t>k</w:t>
      </w:r>
      <w:r w:rsidRPr="00997287">
        <w:rPr>
          <w:vertAlign w:val="subscript"/>
          <w:lang w:val="en-US"/>
        </w:rPr>
        <w:t>obs</w:t>
      </w:r>
      <w:r w:rsidRPr="00997287">
        <w:rPr>
          <w:lang w:val="en-US"/>
        </w:rPr>
        <w:t xml:space="preserve"> (s</w:t>
      </w:r>
      <w:r w:rsidRPr="00997287">
        <w:rPr>
          <w:vertAlign w:val="superscript"/>
          <w:lang w:val="en-US"/>
        </w:rPr>
        <w:t>–1</w:t>
      </w:r>
      <w:r w:rsidRPr="00997287">
        <w:rPr>
          <w:lang w:val="en-US"/>
        </w:rPr>
        <w:t xml:space="preserve">) could be obtained from the decay of the absorbance at or close to the absorption maximum of the reaction partner used in lower concentration by least squares fitting of the equation </w:t>
      </w:r>
      <w:r w:rsidRPr="00997287">
        <w:rPr>
          <w:i/>
          <w:iCs/>
          <w:lang w:val="en-US"/>
        </w:rPr>
        <w:t>A</w:t>
      </w:r>
      <w:r w:rsidRPr="00997287">
        <w:rPr>
          <w:i/>
          <w:iCs/>
          <w:vertAlign w:val="subscript"/>
          <w:lang w:val="en-US"/>
        </w:rPr>
        <w:t>t</w:t>
      </w:r>
      <w:r w:rsidRPr="00997287">
        <w:rPr>
          <w:i/>
          <w:iCs/>
          <w:lang w:val="en-US"/>
        </w:rPr>
        <w:t xml:space="preserve"> </w:t>
      </w:r>
      <w:r w:rsidRPr="00997287">
        <w:rPr>
          <w:lang w:val="en-US"/>
        </w:rPr>
        <w:t xml:space="preserve">= </w:t>
      </w:r>
      <w:r w:rsidRPr="00997287">
        <w:rPr>
          <w:i/>
          <w:iCs/>
          <w:lang w:val="en-US"/>
        </w:rPr>
        <w:t>A</w:t>
      </w:r>
      <w:r w:rsidRPr="00997287">
        <w:rPr>
          <w:vertAlign w:val="subscript"/>
          <w:lang w:val="en-US"/>
        </w:rPr>
        <w:t>0</w:t>
      </w:r>
      <w:r w:rsidRPr="00997287">
        <w:rPr>
          <w:lang w:val="en-US"/>
        </w:rPr>
        <w:t xml:space="preserve"> exp(–</w:t>
      </w:r>
      <w:r w:rsidRPr="00997287">
        <w:rPr>
          <w:i/>
          <w:iCs/>
          <w:lang w:val="en-US"/>
        </w:rPr>
        <w:t>k</w:t>
      </w:r>
      <w:r w:rsidRPr="00997287">
        <w:rPr>
          <w:vertAlign w:val="subscript"/>
          <w:lang w:val="en-US"/>
        </w:rPr>
        <w:t>obs</w:t>
      </w:r>
      <w:r w:rsidRPr="00997287">
        <w:rPr>
          <w:i/>
          <w:iCs/>
          <w:lang w:val="en-US"/>
        </w:rPr>
        <w:t>t</w:t>
      </w:r>
      <w:r w:rsidRPr="00997287">
        <w:rPr>
          <w:lang w:val="en-US"/>
        </w:rPr>
        <w:t xml:space="preserve">) + </w:t>
      </w:r>
      <w:r w:rsidRPr="00997287">
        <w:rPr>
          <w:i/>
          <w:lang w:val="en-US"/>
        </w:rPr>
        <w:t>C</w:t>
      </w:r>
      <w:r w:rsidRPr="00997287">
        <w:rPr>
          <w:lang w:val="en-US"/>
        </w:rPr>
        <w:t xml:space="preserve"> to the exponential absorption decay curve. Plots of </w:t>
      </w:r>
      <w:r w:rsidRPr="00997287">
        <w:rPr>
          <w:i/>
          <w:iCs/>
          <w:lang w:val="en-US"/>
        </w:rPr>
        <w:t>k</w:t>
      </w:r>
      <w:r w:rsidRPr="00997287">
        <w:rPr>
          <w:vertAlign w:val="subscript"/>
          <w:lang w:val="en-US"/>
        </w:rPr>
        <w:t>obs</w:t>
      </w:r>
      <w:r w:rsidRPr="00997287">
        <w:rPr>
          <w:lang w:val="en-US"/>
        </w:rPr>
        <w:t xml:space="preserve"> (s</w:t>
      </w:r>
      <w:r w:rsidRPr="00997287">
        <w:rPr>
          <w:vertAlign w:val="superscript"/>
          <w:lang w:val="en-US"/>
        </w:rPr>
        <w:t>–1</w:t>
      </w:r>
      <w:r w:rsidRPr="00997287">
        <w:rPr>
          <w:lang w:val="en-US"/>
        </w:rPr>
        <w:t>) versus the nucleophile concentration gave the s</w:t>
      </w:r>
      <w:bookmarkStart w:id="3" w:name="_GoBack"/>
      <w:bookmarkEnd w:id="3"/>
      <w:r w:rsidRPr="00997287">
        <w:rPr>
          <w:lang w:val="en-US"/>
        </w:rPr>
        <w:t xml:space="preserve">econd-order rate constants </w:t>
      </w:r>
      <w:r w:rsidRPr="00997287">
        <w:rPr>
          <w:i/>
          <w:iCs/>
          <w:lang w:val="en-US"/>
        </w:rPr>
        <w:t>k</w:t>
      </w:r>
      <w:r w:rsidRPr="00997287">
        <w:rPr>
          <w:vertAlign w:val="subscript"/>
          <w:lang w:val="en-US"/>
        </w:rPr>
        <w:t>2</w:t>
      </w:r>
      <w:r w:rsidRPr="00997287">
        <w:rPr>
          <w:lang w:val="en-US"/>
        </w:rPr>
        <w:t xml:space="preserve"> (M</w:t>
      </w:r>
      <w:r w:rsidRPr="00997287">
        <w:rPr>
          <w:vertAlign w:val="superscript"/>
          <w:lang w:val="en-US"/>
        </w:rPr>
        <w:t>–1</w:t>
      </w:r>
      <w:r w:rsidRPr="00997287">
        <w:rPr>
          <w:lang w:val="en-US"/>
        </w:rPr>
        <w:t xml:space="preserve"> s</w:t>
      </w:r>
      <w:r w:rsidRPr="00997287">
        <w:rPr>
          <w:vertAlign w:val="superscript"/>
          <w:lang w:val="en-US"/>
        </w:rPr>
        <w:t>–1</w:t>
      </w:r>
      <w:r w:rsidRPr="00997287">
        <w:rPr>
          <w:lang w:val="en-US"/>
        </w:rPr>
        <w:t>) as slo</w:t>
      </w:r>
      <w:r>
        <w:rPr>
          <w:lang w:val="en-US"/>
        </w:rPr>
        <w:t>pes of the linear correlations.</w:t>
      </w:r>
    </w:p>
    <w:p w14:paraId="3C804A58" w14:textId="7FBCA27D" w:rsidR="002D3128" w:rsidRPr="00337FD3" w:rsidRDefault="006325B9" w:rsidP="002D3128">
      <w:pPr>
        <w:spacing w:before="120" w:after="60" w:line="264" w:lineRule="auto"/>
        <w:jc w:val="center"/>
        <w:rPr>
          <w:rFonts w:cstheme="minorHAnsi"/>
          <w:lang w:val="en-US"/>
        </w:rPr>
      </w:pPr>
      <w:r w:rsidRPr="00337FD3">
        <w:rPr>
          <w:lang w:val="en-US"/>
        </w:rPr>
        <w:object w:dxaOrig="8995" w:dyaOrig="8112" w14:anchorId="77E60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383.1pt;height:345.25pt" o:ole="">
            <v:imagedata r:id="rId9" o:title=""/>
          </v:shape>
          <o:OLEObject Type="Embed" ProgID="ChemDraw_x64.Document.6.0" ShapeID="_x0000_i1159" DrawAspect="Content" ObjectID="_1816069400" r:id="rId10"/>
        </w:object>
      </w:r>
    </w:p>
    <w:p w14:paraId="20B0D961" w14:textId="77777777" w:rsidR="002D3128" w:rsidRPr="00337FD3" w:rsidRDefault="002D3128" w:rsidP="002D3128">
      <w:pPr>
        <w:spacing w:after="120" w:line="312" w:lineRule="auto"/>
        <w:rPr>
          <w:rFonts w:cstheme="minorHAnsi"/>
          <w:lang w:val="en-US"/>
        </w:rPr>
        <w:sectPr w:rsidR="002D3128" w:rsidRPr="00337FD3" w:rsidSect="00DE11DB">
          <w:footerReference w:type="default" r:id="rId11"/>
          <w:pgSz w:w="11906" w:h="16838"/>
          <w:pgMar w:top="1417" w:right="1417" w:bottom="1134" w:left="1417" w:header="708" w:footer="708" w:gutter="0"/>
          <w:cols w:space="708"/>
          <w:docGrid w:linePitch="360"/>
        </w:sectPr>
      </w:pPr>
    </w:p>
    <w:p w14:paraId="3B9015B0" w14:textId="56A175C2"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1</w:t>
      </w:r>
      <w:r w:rsidRPr="00337FD3">
        <w:rPr>
          <w:rFonts w:cstheme="minorHAnsi"/>
          <w:lang w:val="en-US"/>
        </w:rPr>
        <w:t xml:space="preserve"> + </w:t>
      </w:r>
      <w:r w:rsidRPr="00337FD3">
        <w:rPr>
          <w:rFonts w:cstheme="minorHAnsi"/>
          <w:b/>
          <w:bCs/>
          <w:lang w:val="en-US"/>
        </w:rPr>
        <w:t>3a</w:t>
      </w:r>
      <w:r w:rsidRPr="00337FD3">
        <w:rPr>
          <w:rFonts w:cstheme="minorHAnsi"/>
          <w:lang w:val="en-US"/>
        </w:rPr>
        <w:t xml:space="preserve"> in DMSO (stopped</w:t>
      </w:r>
      <w:r>
        <w:rPr>
          <w:rFonts w:cstheme="minorHAnsi"/>
          <w:lang w:val="en-US"/>
        </w:rPr>
        <w:t>-</w:t>
      </w:r>
      <w:r w:rsidRPr="00337FD3">
        <w:rPr>
          <w:rFonts w:cstheme="minorHAnsi"/>
          <w:lang w:val="en-US"/>
        </w:rPr>
        <w:t xml:space="preserve">flow method, </w:t>
      </w:r>
      <w:r>
        <w:rPr>
          <w:rFonts w:cstheme="minorHAnsi"/>
          <w:lang w:val="en-US"/>
        </w:rPr>
        <w:t>absorption decay@</w:t>
      </w:r>
      <w:r w:rsidRPr="00337FD3">
        <w:rPr>
          <w:rFonts w:cstheme="minorHAnsi"/>
          <w:lang w:val="en-US"/>
        </w:rPr>
        <w:t>415 nm)</w:t>
      </w:r>
    </w:p>
    <w:p w14:paraId="219CC44D" w14:textId="0B2F8512" w:rsidR="002D3128" w:rsidRPr="00337FD3" w:rsidRDefault="002D3128" w:rsidP="002D3128">
      <w:pPr>
        <w:spacing w:after="120" w:line="312" w:lineRule="auto"/>
        <w:jc w:val="center"/>
        <w:rPr>
          <w:rFonts w:cstheme="minorHAnsi"/>
          <w:lang w:val="en-US"/>
        </w:rPr>
      </w:pPr>
      <w:r w:rsidRPr="00337FD3">
        <w:rPr>
          <w:lang w:val="en-US"/>
        </w:rPr>
        <w:object w:dxaOrig="3615" w:dyaOrig="2328" w14:anchorId="4DBE32A1">
          <v:shape id="_x0000_i1037" type="#_x0000_t75" style="width:154.15pt;height:97.85pt" o:ole="">
            <v:imagedata r:id="rId12" o:title=""/>
          </v:shape>
          <o:OLEObject Type="Embed" ProgID="ChemDraw_x64.Document.6.0" ShapeID="_x0000_i1037" DrawAspect="Content" ObjectID="_1816069401" r:id="rId13"/>
        </w:object>
      </w:r>
      <w:r w:rsidR="008E6670" w:rsidRPr="00337FD3">
        <w:rPr>
          <w:rFonts w:cstheme="minorHAnsi"/>
          <w:lang w:val="en-US"/>
        </w:rPr>
        <w:t xml:space="preserve"> CG403</w:t>
      </w:r>
    </w:p>
    <w:tbl>
      <w:tblPr>
        <w:tblStyle w:val="Tabellenraster"/>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7"/>
        <w:gridCol w:w="1697"/>
        <w:gridCol w:w="1697"/>
      </w:tblGrid>
      <w:tr w:rsidR="002D3128" w:rsidRPr="00337FD3" w14:paraId="0EA83B4E" w14:textId="77777777" w:rsidTr="008A1E06">
        <w:trPr>
          <w:jc w:val="center"/>
        </w:trPr>
        <w:tc>
          <w:tcPr>
            <w:tcW w:w="1701" w:type="dxa"/>
            <w:tcBorders>
              <w:top w:val="single" w:sz="4" w:space="0" w:color="auto"/>
              <w:bottom w:val="single" w:sz="4" w:space="0" w:color="auto"/>
            </w:tcBorders>
          </w:tcPr>
          <w:p w14:paraId="16237CC4"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1</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6A7626EB"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3a</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51BFFCA8" w14:textId="5BFE7612" w:rsidR="002D3128" w:rsidRPr="00337FD3" w:rsidRDefault="002D3128" w:rsidP="008A1E06">
            <w:pPr>
              <w:spacing w:after="120" w:line="312" w:lineRule="auto"/>
              <w:jc w:val="center"/>
              <w:rPr>
                <w:rFonts w:cstheme="minorHAnsi"/>
                <w:lang w:val="en-US"/>
              </w:rPr>
            </w:pPr>
            <w:r w:rsidRPr="00337FD3">
              <w:rPr>
                <w:rFonts w:cstheme="minorHAnsi"/>
                <w:lang w:val="en-US"/>
              </w:rPr>
              <w:t>[18</w:t>
            </w:r>
            <w:r>
              <w:rPr>
                <w:rFonts w:cstheme="minorHAnsi"/>
                <w:lang w:val="en-US"/>
              </w:rPr>
              <w:t>-c-</w:t>
            </w:r>
            <w:r w:rsidRPr="00337FD3">
              <w:rPr>
                <w:rFonts w:cstheme="minorHAnsi"/>
                <w:lang w:val="en-US"/>
              </w:rPr>
              <w:t>6] (M)</w:t>
            </w:r>
          </w:p>
        </w:tc>
        <w:tc>
          <w:tcPr>
            <w:tcW w:w="1701" w:type="dxa"/>
            <w:tcBorders>
              <w:top w:val="single" w:sz="4" w:space="0" w:color="auto"/>
              <w:bottom w:val="single" w:sz="4" w:space="0" w:color="auto"/>
            </w:tcBorders>
          </w:tcPr>
          <w:p w14:paraId="4D4C9977" w14:textId="77777777" w:rsidR="002D3128" w:rsidRPr="00337FD3" w:rsidRDefault="002D3128" w:rsidP="008A1E06">
            <w:pPr>
              <w:spacing w:after="120" w:line="312" w:lineRule="auto"/>
              <w:jc w:val="center"/>
              <w:rPr>
                <w:rFonts w:cstheme="minorHAnsi"/>
                <w:lang w:val="en-US"/>
              </w:rPr>
            </w:pPr>
            <w:r w:rsidRPr="00337FD3">
              <w:rPr>
                <w:rFonts w:cstheme="minorHAnsi"/>
                <w:i/>
                <w:iCs/>
                <w:lang w:val="en-US"/>
              </w:rPr>
              <w:t>k</w:t>
            </w:r>
            <w:r w:rsidRPr="00337FD3">
              <w:rPr>
                <w:rFonts w:cstheme="minorHAnsi"/>
                <w:vertAlign w:val="subscript"/>
                <w:lang w:val="en-US"/>
              </w:rPr>
              <w:t>obs</w:t>
            </w:r>
            <w:r w:rsidRPr="00337FD3">
              <w:rPr>
                <w:rFonts w:cstheme="minorHAnsi"/>
                <w:lang w:val="en-US"/>
              </w:rPr>
              <w:t xml:space="preserve"> (s</w:t>
            </w:r>
            <w:r w:rsidRPr="00337FD3">
              <w:rPr>
                <w:rFonts w:cstheme="minorHAnsi"/>
                <w:vertAlign w:val="superscript"/>
                <w:lang w:val="en-US"/>
              </w:rPr>
              <w:t>−1</w:t>
            </w:r>
            <w:r w:rsidRPr="00337FD3">
              <w:rPr>
                <w:rFonts w:cstheme="minorHAnsi"/>
                <w:lang w:val="en-US"/>
              </w:rPr>
              <w:t>)</w:t>
            </w:r>
          </w:p>
        </w:tc>
      </w:tr>
      <w:tr w:rsidR="00F956C7" w:rsidRPr="00F956C7" w14:paraId="409F9D9E" w14:textId="77777777" w:rsidTr="008A1E06">
        <w:trPr>
          <w:jc w:val="center"/>
        </w:trPr>
        <w:tc>
          <w:tcPr>
            <w:tcW w:w="1701" w:type="dxa"/>
            <w:tcBorders>
              <w:top w:val="single" w:sz="4" w:space="0" w:color="auto"/>
            </w:tcBorders>
          </w:tcPr>
          <w:p w14:paraId="66F7E75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4.73 × 10</w:t>
            </w:r>
            <w:r w:rsidRPr="00F956C7">
              <w:rPr>
                <w:rFonts w:cstheme="minorHAnsi"/>
                <w:vertAlign w:val="superscript"/>
                <w:lang w:val="en-US"/>
              </w:rPr>
              <w:t>−5</w:t>
            </w:r>
          </w:p>
        </w:tc>
        <w:tc>
          <w:tcPr>
            <w:tcW w:w="1701" w:type="dxa"/>
            <w:tcBorders>
              <w:top w:val="single" w:sz="4" w:space="0" w:color="auto"/>
            </w:tcBorders>
          </w:tcPr>
          <w:p w14:paraId="4F72E3C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4.00 × 10</w:t>
            </w:r>
            <w:r w:rsidRPr="00F956C7">
              <w:rPr>
                <w:rFonts w:cstheme="minorHAnsi"/>
                <w:vertAlign w:val="superscript"/>
                <w:lang w:val="en-US"/>
              </w:rPr>
              <w:t>−3</w:t>
            </w:r>
          </w:p>
        </w:tc>
        <w:tc>
          <w:tcPr>
            <w:tcW w:w="1701" w:type="dxa"/>
            <w:tcBorders>
              <w:top w:val="single" w:sz="4" w:space="0" w:color="auto"/>
            </w:tcBorders>
          </w:tcPr>
          <w:p w14:paraId="0599F83B"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7ED4B13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6.01 × 10</w:t>
            </w:r>
            <w:r w:rsidRPr="00F956C7">
              <w:rPr>
                <w:rFonts w:cstheme="minorHAnsi"/>
                <w:vertAlign w:val="superscript"/>
                <w:lang w:val="en-US"/>
              </w:rPr>
              <w:t>−3</w:t>
            </w:r>
          </w:p>
        </w:tc>
      </w:tr>
      <w:tr w:rsidR="00F956C7" w:rsidRPr="00F956C7" w14:paraId="7D1D75DE" w14:textId="77777777" w:rsidTr="008A1E06">
        <w:trPr>
          <w:jc w:val="center"/>
        </w:trPr>
        <w:tc>
          <w:tcPr>
            <w:tcW w:w="1701" w:type="dxa"/>
          </w:tcPr>
          <w:p w14:paraId="466E7C0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4.73 × 10</w:t>
            </w:r>
            <w:r w:rsidRPr="00F956C7">
              <w:rPr>
                <w:rFonts w:cstheme="minorHAnsi"/>
                <w:vertAlign w:val="superscript"/>
                <w:lang w:val="en-US"/>
              </w:rPr>
              <w:t>−5</w:t>
            </w:r>
          </w:p>
        </w:tc>
        <w:tc>
          <w:tcPr>
            <w:tcW w:w="1701" w:type="dxa"/>
          </w:tcPr>
          <w:p w14:paraId="179828C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6.00 × 10</w:t>
            </w:r>
            <w:r w:rsidRPr="00F956C7">
              <w:rPr>
                <w:rFonts w:cstheme="minorHAnsi"/>
                <w:vertAlign w:val="superscript"/>
                <w:lang w:val="en-US"/>
              </w:rPr>
              <w:t>−3</w:t>
            </w:r>
          </w:p>
        </w:tc>
        <w:tc>
          <w:tcPr>
            <w:tcW w:w="1701" w:type="dxa"/>
          </w:tcPr>
          <w:p w14:paraId="4360274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6.60 × 10</w:t>
            </w:r>
            <w:r w:rsidRPr="00F956C7">
              <w:rPr>
                <w:rFonts w:cstheme="minorHAnsi"/>
                <w:vertAlign w:val="superscript"/>
                <w:lang w:val="en-US"/>
              </w:rPr>
              <w:t>−3</w:t>
            </w:r>
          </w:p>
        </w:tc>
        <w:tc>
          <w:tcPr>
            <w:tcW w:w="1701" w:type="dxa"/>
          </w:tcPr>
          <w:p w14:paraId="5AD01E0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9.09 × 10</w:t>
            </w:r>
            <w:r w:rsidRPr="00F956C7">
              <w:rPr>
                <w:rFonts w:cstheme="minorHAnsi"/>
                <w:vertAlign w:val="superscript"/>
                <w:lang w:val="en-US"/>
              </w:rPr>
              <w:t>−3</w:t>
            </w:r>
          </w:p>
        </w:tc>
      </w:tr>
      <w:tr w:rsidR="00F956C7" w:rsidRPr="00F956C7" w14:paraId="4992BC24" w14:textId="77777777" w:rsidTr="008A1E06">
        <w:trPr>
          <w:jc w:val="center"/>
        </w:trPr>
        <w:tc>
          <w:tcPr>
            <w:tcW w:w="1701" w:type="dxa"/>
          </w:tcPr>
          <w:p w14:paraId="6E3FB8B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4.73 × 10</w:t>
            </w:r>
            <w:r w:rsidRPr="00F956C7">
              <w:rPr>
                <w:rFonts w:cstheme="minorHAnsi"/>
                <w:vertAlign w:val="superscript"/>
                <w:lang w:val="en-US"/>
              </w:rPr>
              <w:t>−5</w:t>
            </w:r>
          </w:p>
        </w:tc>
        <w:tc>
          <w:tcPr>
            <w:tcW w:w="1701" w:type="dxa"/>
          </w:tcPr>
          <w:p w14:paraId="1D9F048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8.00 × 10</w:t>
            </w:r>
            <w:r w:rsidRPr="00F956C7">
              <w:rPr>
                <w:rFonts w:cstheme="minorHAnsi"/>
                <w:vertAlign w:val="superscript"/>
                <w:lang w:val="en-US"/>
              </w:rPr>
              <w:t>−3</w:t>
            </w:r>
          </w:p>
        </w:tc>
        <w:tc>
          <w:tcPr>
            <w:tcW w:w="1701" w:type="dxa"/>
          </w:tcPr>
          <w:p w14:paraId="787C743E" w14:textId="77777777" w:rsidR="002D3128" w:rsidRPr="00F956C7" w:rsidRDefault="002D3128" w:rsidP="008A1E06">
            <w:pPr>
              <w:spacing w:after="120" w:line="312" w:lineRule="auto"/>
              <w:jc w:val="center"/>
              <w:rPr>
                <w:rFonts w:cstheme="minorHAnsi"/>
                <w:lang w:val="en-US"/>
              </w:rPr>
            </w:pPr>
          </w:p>
        </w:tc>
        <w:tc>
          <w:tcPr>
            <w:tcW w:w="1701" w:type="dxa"/>
          </w:tcPr>
          <w:p w14:paraId="5984753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1.15 × 10</w:t>
            </w:r>
            <w:r w:rsidRPr="00F956C7">
              <w:rPr>
                <w:rFonts w:cstheme="minorHAnsi"/>
                <w:vertAlign w:val="superscript"/>
                <w:lang w:val="en-US"/>
              </w:rPr>
              <w:t>−2</w:t>
            </w:r>
          </w:p>
        </w:tc>
      </w:tr>
      <w:tr w:rsidR="00F956C7" w:rsidRPr="00F956C7" w14:paraId="2734E2AA" w14:textId="77777777" w:rsidTr="008A1E06">
        <w:trPr>
          <w:jc w:val="center"/>
        </w:trPr>
        <w:tc>
          <w:tcPr>
            <w:tcW w:w="1701" w:type="dxa"/>
          </w:tcPr>
          <w:p w14:paraId="1D488B2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4.73 × 10</w:t>
            </w:r>
            <w:r w:rsidRPr="00F956C7">
              <w:rPr>
                <w:rFonts w:cstheme="minorHAnsi"/>
                <w:vertAlign w:val="superscript"/>
                <w:lang w:val="en-US"/>
              </w:rPr>
              <w:t>−5</w:t>
            </w:r>
          </w:p>
        </w:tc>
        <w:tc>
          <w:tcPr>
            <w:tcW w:w="1701" w:type="dxa"/>
          </w:tcPr>
          <w:p w14:paraId="030ECAA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1.00 × 10</w:t>
            </w:r>
            <w:r w:rsidRPr="00F956C7">
              <w:rPr>
                <w:rFonts w:cstheme="minorHAnsi"/>
                <w:vertAlign w:val="superscript"/>
                <w:lang w:val="en-US"/>
              </w:rPr>
              <w:t>−2</w:t>
            </w:r>
          </w:p>
        </w:tc>
        <w:tc>
          <w:tcPr>
            <w:tcW w:w="1701" w:type="dxa"/>
          </w:tcPr>
          <w:p w14:paraId="69815C0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1.10 × 10</w:t>
            </w:r>
            <w:r w:rsidRPr="00F956C7">
              <w:rPr>
                <w:rFonts w:cstheme="minorHAnsi"/>
                <w:vertAlign w:val="superscript"/>
                <w:lang w:val="en-US"/>
              </w:rPr>
              <w:t>−2</w:t>
            </w:r>
          </w:p>
        </w:tc>
        <w:tc>
          <w:tcPr>
            <w:tcW w:w="1701" w:type="dxa"/>
          </w:tcPr>
          <w:p w14:paraId="22B57AC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1.49 × 10</w:t>
            </w:r>
            <w:r w:rsidRPr="00F956C7">
              <w:rPr>
                <w:rFonts w:cstheme="minorHAnsi"/>
                <w:vertAlign w:val="superscript"/>
                <w:lang w:val="en-US"/>
              </w:rPr>
              <w:t>−2</w:t>
            </w:r>
          </w:p>
        </w:tc>
      </w:tr>
      <w:tr w:rsidR="00F956C7" w:rsidRPr="00F956C7" w14:paraId="46945320" w14:textId="77777777" w:rsidTr="008A1E06">
        <w:trPr>
          <w:jc w:val="center"/>
        </w:trPr>
        <w:tc>
          <w:tcPr>
            <w:tcW w:w="1701" w:type="dxa"/>
          </w:tcPr>
          <w:p w14:paraId="32E8659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4.73 × 10</w:t>
            </w:r>
            <w:r w:rsidRPr="00F956C7">
              <w:rPr>
                <w:rFonts w:cstheme="minorHAnsi"/>
                <w:vertAlign w:val="superscript"/>
                <w:lang w:val="en-US"/>
              </w:rPr>
              <w:t>−5</w:t>
            </w:r>
          </w:p>
        </w:tc>
        <w:tc>
          <w:tcPr>
            <w:tcW w:w="1701" w:type="dxa"/>
          </w:tcPr>
          <w:p w14:paraId="188DC61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−2</w:t>
            </w:r>
          </w:p>
        </w:tc>
        <w:tc>
          <w:tcPr>
            <w:tcW w:w="1701" w:type="dxa"/>
          </w:tcPr>
          <w:p w14:paraId="11F54CB4" w14:textId="77777777" w:rsidR="002D3128" w:rsidRPr="00F956C7" w:rsidRDefault="002D3128" w:rsidP="008A1E06">
            <w:pPr>
              <w:spacing w:after="120" w:line="312" w:lineRule="auto"/>
              <w:jc w:val="center"/>
              <w:rPr>
                <w:rFonts w:cstheme="minorHAnsi"/>
                <w:lang w:val="en-US"/>
              </w:rPr>
            </w:pPr>
          </w:p>
        </w:tc>
        <w:tc>
          <w:tcPr>
            <w:tcW w:w="1701" w:type="dxa"/>
          </w:tcPr>
          <w:p w14:paraId="0A8C61E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1.71 × 10</w:t>
            </w:r>
            <w:r w:rsidRPr="00F956C7">
              <w:rPr>
                <w:rFonts w:cstheme="minorHAnsi"/>
                <w:vertAlign w:val="superscript"/>
                <w:lang w:val="en-US"/>
              </w:rPr>
              <w:t>−2</w:t>
            </w:r>
          </w:p>
        </w:tc>
      </w:tr>
    </w:tbl>
    <w:p w14:paraId="4345D0A9" w14:textId="77777777" w:rsidR="002D3128" w:rsidRPr="00F956C7" w:rsidRDefault="002D3128" w:rsidP="002D3128">
      <w:pPr>
        <w:spacing w:after="120" w:line="312" w:lineRule="auto"/>
        <w:jc w:val="center"/>
        <w:rPr>
          <w:rFonts w:cstheme="minorHAnsi"/>
          <w:lang w:val="en-US"/>
        </w:rPr>
      </w:pPr>
      <w:r w:rsidRPr="00F956C7">
        <w:rPr>
          <w:rFonts w:cstheme="minorHAnsi"/>
          <w:noProof/>
          <w:lang w:eastAsia="de-DE"/>
        </w:rPr>
        <w:drawing>
          <wp:inline distT="0" distB="0" distL="0" distR="0" wp14:anchorId="6C5116AC" wp14:editId="7DDFA523">
            <wp:extent cx="2990850" cy="1619250"/>
            <wp:effectExtent l="0" t="0" r="0" b="0"/>
            <wp:docPr id="92" name="Diagramm 92">
              <a:extLst xmlns:a="http://schemas.openxmlformats.org/drawingml/2006/main">
                <a:ext uri="{FF2B5EF4-FFF2-40B4-BE49-F238E27FC236}">
                  <a16:creationId xmlns:a16="http://schemas.microsoft.com/office/drawing/2014/main" id="{A8102FD1-AF17-C3DB-0DB2-83BC0F7E8B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62BBA8" w14:textId="77777777" w:rsidR="002D3128" w:rsidRPr="00F956C7" w:rsidRDefault="002D3128" w:rsidP="002D3128">
      <w:pPr>
        <w:spacing w:after="120" w:line="312" w:lineRule="auto"/>
        <w:jc w:val="center"/>
        <w:rPr>
          <w:rFonts w:cstheme="minorHAnsi"/>
          <w:b/>
          <w:bCs/>
          <w:lang w:val="en-US"/>
        </w:rPr>
      </w:pPr>
      <w:r w:rsidRPr="00F956C7">
        <w:rPr>
          <w:rFonts w:cstheme="minorHAnsi"/>
          <w:b/>
          <w:bCs/>
          <w:i/>
          <w:iCs/>
          <w:lang w:val="en-US"/>
        </w:rPr>
        <w:t>k</w:t>
      </w:r>
      <w:r w:rsidRPr="00F956C7">
        <w:rPr>
          <w:rFonts w:cstheme="minorHAnsi"/>
          <w:b/>
          <w:bCs/>
          <w:vertAlign w:val="subscript"/>
          <w:lang w:val="en-US"/>
        </w:rPr>
        <w:t>2</w:t>
      </w:r>
      <w:r w:rsidRPr="00F956C7">
        <w:rPr>
          <w:rFonts w:cstheme="minorHAnsi"/>
          <w:b/>
          <w:bCs/>
          <w:lang w:val="en-US"/>
        </w:rPr>
        <w:t xml:space="preserve"> = (1.40 ± 0.05) M</w:t>
      </w:r>
      <w:r w:rsidRPr="00F956C7">
        <w:rPr>
          <w:rFonts w:cstheme="minorHAnsi"/>
          <w:b/>
          <w:bCs/>
          <w:vertAlign w:val="superscript"/>
          <w:lang w:val="en-US"/>
        </w:rPr>
        <w:t>−1</w:t>
      </w:r>
      <w:r w:rsidRPr="00F956C7">
        <w:rPr>
          <w:rFonts w:cstheme="minorHAnsi"/>
          <w:b/>
          <w:bCs/>
          <w:lang w:val="en-US"/>
        </w:rPr>
        <w:t xml:space="preserve"> s</w:t>
      </w:r>
      <w:r w:rsidRPr="00F956C7">
        <w:rPr>
          <w:rFonts w:cstheme="minorHAnsi"/>
          <w:b/>
          <w:bCs/>
          <w:vertAlign w:val="superscript"/>
          <w:lang w:val="en-US"/>
        </w:rPr>
        <w:t>−1</w:t>
      </w:r>
    </w:p>
    <w:p w14:paraId="2EC61B30" w14:textId="77777777" w:rsidR="002D3128" w:rsidRPr="00F956C7" w:rsidRDefault="002D3128" w:rsidP="002D3128">
      <w:pPr>
        <w:spacing w:after="120" w:line="312" w:lineRule="auto"/>
        <w:jc w:val="both"/>
        <w:rPr>
          <w:rFonts w:cstheme="minorHAnsi"/>
          <w:lang w:val="en-US"/>
        </w:rPr>
      </w:pPr>
    </w:p>
    <w:p w14:paraId="010DBD49" w14:textId="2FB9F7D5" w:rsidR="002D3128" w:rsidRPr="00F956C7" w:rsidRDefault="002D3128" w:rsidP="002D3128">
      <w:pPr>
        <w:spacing w:after="120" w:line="312" w:lineRule="auto"/>
        <w:jc w:val="both"/>
        <w:rPr>
          <w:rFonts w:cstheme="minorHAnsi"/>
          <w:lang w:val="en-US"/>
        </w:rPr>
      </w:pPr>
      <w:r w:rsidRPr="00F956C7">
        <w:rPr>
          <w:rFonts w:cstheme="minorHAnsi"/>
          <w:b/>
          <w:bCs/>
          <w:lang w:val="en-US"/>
        </w:rPr>
        <w:lastRenderedPageBreak/>
        <w:t>1</w:t>
      </w:r>
      <w:r w:rsidRPr="00F956C7">
        <w:rPr>
          <w:rFonts w:cstheme="minorHAnsi"/>
          <w:lang w:val="en-US"/>
        </w:rPr>
        <w:t xml:space="preserve"> + </w:t>
      </w:r>
      <w:r w:rsidRPr="00F956C7">
        <w:rPr>
          <w:rFonts w:cstheme="minorHAnsi"/>
          <w:b/>
          <w:bCs/>
          <w:lang w:val="en-US"/>
        </w:rPr>
        <w:t>3b</w:t>
      </w:r>
      <w:r w:rsidRPr="00F956C7">
        <w:rPr>
          <w:rFonts w:cstheme="minorHAnsi"/>
          <w:lang w:val="en-US"/>
        </w:rPr>
        <w:t xml:space="preserve"> in DMSO (stopped-flow method, absorption decay@415 nm)</w:t>
      </w:r>
    </w:p>
    <w:p w14:paraId="07233985" w14:textId="0C657009" w:rsidR="002D3128" w:rsidRPr="00F956C7" w:rsidRDefault="002D3128" w:rsidP="002D3128">
      <w:pPr>
        <w:spacing w:after="120" w:line="312" w:lineRule="auto"/>
        <w:jc w:val="center"/>
        <w:rPr>
          <w:rFonts w:cstheme="minorHAnsi"/>
          <w:lang w:val="en-US"/>
        </w:rPr>
      </w:pPr>
      <w:r w:rsidRPr="00F956C7">
        <w:rPr>
          <w:lang w:val="en-US"/>
        </w:rPr>
        <w:object w:dxaOrig="3404" w:dyaOrig="2328" w14:anchorId="14A91CB0">
          <v:shape id="_x0000_i1038" type="#_x0000_t75" style="width:142.15pt;height:97.85pt" o:ole="">
            <v:imagedata r:id="rId15" o:title=""/>
          </v:shape>
          <o:OLEObject Type="Embed" ProgID="ChemDraw_x64.Document.6.0" ShapeID="_x0000_i1038" DrawAspect="Content" ObjectID="_1816069402" r:id="rId16"/>
        </w:object>
      </w:r>
      <w:r w:rsidR="008E6670" w:rsidRPr="00F956C7">
        <w:rPr>
          <w:rFonts w:cstheme="minorHAnsi"/>
          <w:lang w:val="en-US"/>
        </w:rPr>
        <w:t xml:space="preserve"> CG392</w:t>
      </w:r>
    </w:p>
    <w:tbl>
      <w:tblPr>
        <w:tblStyle w:val="Tabellenraster"/>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7"/>
        <w:gridCol w:w="1697"/>
        <w:gridCol w:w="1697"/>
      </w:tblGrid>
      <w:tr w:rsidR="00F956C7" w:rsidRPr="00F956C7" w14:paraId="51BA233C" w14:textId="77777777" w:rsidTr="008A1E06">
        <w:trPr>
          <w:jc w:val="center"/>
        </w:trPr>
        <w:tc>
          <w:tcPr>
            <w:tcW w:w="1701" w:type="dxa"/>
            <w:tcBorders>
              <w:top w:val="single" w:sz="4" w:space="0" w:color="auto"/>
              <w:bottom w:val="single" w:sz="4" w:space="0" w:color="auto"/>
            </w:tcBorders>
          </w:tcPr>
          <w:p w14:paraId="6D6245E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1</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6E21C40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3b</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2069BC20" w14:textId="4390B2C4" w:rsidR="002D3128" w:rsidRPr="00F956C7" w:rsidRDefault="002D3128" w:rsidP="008A1E06">
            <w:pPr>
              <w:spacing w:after="120" w:line="312" w:lineRule="auto"/>
              <w:jc w:val="center"/>
              <w:rPr>
                <w:rFonts w:cstheme="minorHAnsi"/>
                <w:lang w:val="en-US"/>
              </w:rPr>
            </w:pPr>
            <w:r w:rsidRPr="00F956C7">
              <w:rPr>
                <w:rFonts w:cstheme="minorHAnsi"/>
                <w:lang w:val="en-US"/>
              </w:rPr>
              <w:t>[18-c-6] (M)</w:t>
            </w:r>
          </w:p>
        </w:tc>
        <w:tc>
          <w:tcPr>
            <w:tcW w:w="1701" w:type="dxa"/>
            <w:tcBorders>
              <w:top w:val="single" w:sz="4" w:space="0" w:color="auto"/>
              <w:bottom w:val="single" w:sz="4" w:space="0" w:color="auto"/>
            </w:tcBorders>
          </w:tcPr>
          <w:p w14:paraId="1362D60B"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2062681E" w14:textId="77777777" w:rsidTr="008A1E06">
        <w:trPr>
          <w:jc w:val="center"/>
        </w:trPr>
        <w:tc>
          <w:tcPr>
            <w:tcW w:w="1701" w:type="dxa"/>
            <w:tcBorders>
              <w:top w:val="single" w:sz="4" w:space="0" w:color="auto"/>
            </w:tcBorders>
          </w:tcPr>
          <w:p w14:paraId="6CE69A5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4.81 × 10</w:t>
            </w:r>
            <w:r w:rsidRPr="00F956C7">
              <w:rPr>
                <w:rFonts w:cstheme="minorHAnsi"/>
                <w:vertAlign w:val="superscript"/>
                <w:lang w:val="en-US"/>
              </w:rPr>
              <w:t>−5</w:t>
            </w:r>
          </w:p>
        </w:tc>
        <w:tc>
          <w:tcPr>
            <w:tcW w:w="1701" w:type="dxa"/>
            <w:tcBorders>
              <w:top w:val="single" w:sz="4" w:space="0" w:color="auto"/>
            </w:tcBorders>
          </w:tcPr>
          <w:p w14:paraId="65BB40B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1.60 × 10</w:t>
            </w:r>
            <w:r w:rsidRPr="00F956C7">
              <w:rPr>
                <w:rFonts w:cstheme="minorHAnsi"/>
                <w:vertAlign w:val="superscript"/>
                <w:lang w:val="en-US"/>
              </w:rPr>
              <w:t>−3</w:t>
            </w:r>
          </w:p>
        </w:tc>
        <w:tc>
          <w:tcPr>
            <w:tcW w:w="1701" w:type="dxa"/>
            <w:tcBorders>
              <w:top w:val="single" w:sz="4" w:space="0" w:color="auto"/>
            </w:tcBorders>
          </w:tcPr>
          <w:p w14:paraId="5BAE68F2"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4CFCFC2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2.97 × 10</w:t>
            </w:r>
            <w:r w:rsidRPr="00F956C7">
              <w:rPr>
                <w:rFonts w:cstheme="minorHAnsi"/>
                <w:vertAlign w:val="superscript"/>
                <w:lang w:val="en-US"/>
              </w:rPr>
              <w:t>−2</w:t>
            </w:r>
          </w:p>
        </w:tc>
      </w:tr>
      <w:tr w:rsidR="00F956C7" w:rsidRPr="00F956C7" w14:paraId="03FA202C" w14:textId="77777777" w:rsidTr="008A1E06">
        <w:trPr>
          <w:jc w:val="center"/>
        </w:trPr>
        <w:tc>
          <w:tcPr>
            <w:tcW w:w="1701" w:type="dxa"/>
          </w:tcPr>
          <w:p w14:paraId="7A411BB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4.81 × 10</w:t>
            </w:r>
            <w:r w:rsidRPr="00F956C7">
              <w:rPr>
                <w:rFonts w:cstheme="minorHAnsi"/>
                <w:vertAlign w:val="superscript"/>
                <w:lang w:val="en-US"/>
              </w:rPr>
              <w:t>−5</w:t>
            </w:r>
          </w:p>
        </w:tc>
        <w:tc>
          <w:tcPr>
            <w:tcW w:w="1701" w:type="dxa"/>
          </w:tcPr>
          <w:p w14:paraId="2ED12D0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29B813A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2.64 × 10</w:t>
            </w:r>
            <w:r w:rsidRPr="00F956C7">
              <w:rPr>
                <w:rFonts w:cstheme="minorHAnsi"/>
                <w:vertAlign w:val="superscript"/>
                <w:lang w:val="en-US"/>
              </w:rPr>
              <w:t>−3</w:t>
            </w:r>
          </w:p>
        </w:tc>
        <w:tc>
          <w:tcPr>
            <w:tcW w:w="1701" w:type="dxa"/>
          </w:tcPr>
          <w:p w14:paraId="15D7699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4.61 × 10</w:t>
            </w:r>
            <w:r w:rsidRPr="00F956C7">
              <w:rPr>
                <w:rFonts w:cstheme="minorHAnsi"/>
                <w:vertAlign w:val="superscript"/>
                <w:lang w:val="en-US"/>
              </w:rPr>
              <w:t>−2</w:t>
            </w:r>
          </w:p>
        </w:tc>
      </w:tr>
      <w:tr w:rsidR="00F956C7" w:rsidRPr="00F956C7" w14:paraId="7EC971C5" w14:textId="77777777" w:rsidTr="008A1E06">
        <w:trPr>
          <w:jc w:val="center"/>
        </w:trPr>
        <w:tc>
          <w:tcPr>
            <w:tcW w:w="1701" w:type="dxa"/>
          </w:tcPr>
          <w:p w14:paraId="2DB0DD7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4.81 × 10</w:t>
            </w:r>
            <w:r w:rsidRPr="00F956C7">
              <w:rPr>
                <w:rFonts w:cstheme="minorHAnsi"/>
                <w:vertAlign w:val="superscript"/>
                <w:lang w:val="en-US"/>
              </w:rPr>
              <w:t>−5</w:t>
            </w:r>
          </w:p>
        </w:tc>
        <w:tc>
          <w:tcPr>
            <w:tcW w:w="1701" w:type="dxa"/>
          </w:tcPr>
          <w:p w14:paraId="752C57B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3.20 × 10</w:t>
            </w:r>
            <w:r w:rsidRPr="00F956C7">
              <w:rPr>
                <w:rFonts w:cstheme="minorHAnsi"/>
                <w:vertAlign w:val="superscript"/>
                <w:lang w:val="en-US"/>
              </w:rPr>
              <w:t>−3</w:t>
            </w:r>
          </w:p>
        </w:tc>
        <w:tc>
          <w:tcPr>
            <w:tcW w:w="1701" w:type="dxa"/>
          </w:tcPr>
          <w:p w14:paraId="412E30F8" w14:textId="77777777" w:rsidR="002D3128" w:rsidRPr="00F956C7" w:rsidRDefault="002D3128" w:rsidP="008A1E06">
            <w:pPr>
              <w:spacing w:after="120" w:line="312" w:lineRule="auto"/>
              <w:jc w:val="center"/>
              <w:rPr>
                <w:rFonts w:cstheme="minorHAnsi"/>
                <w:lang w:val="en-US"/>
              </w:rPr>
            </w:pPr>
          </w:p>
        </w:tc>
        <w:tc>
          <w:tcPr>
            <w:tcW w:w="1701" w:type="dxa"/>
          </w:tcPr>
          <w:p w14:paraId="24196F2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6.12 × 10</w:t>
            </w:r>
            <w:r w:rsidRPr="00F956C7">
              <w:rPr>
                <w:rFonts w:cstheme="minorHAnsi"/>
                <w:vertAlign w:val="superscript"/>
                <w:lang w:val="en-US"/>
              </w:rPr>
              <w:t>−2</w:t>
            </w:r>
          </w:p>
        </w:tc>
      </w:tr>
      <w:tr w:rsidR="00F956C7" w:rsidRPr="00F956C7" w14:paraId="4DC8D0E7" w14:textId="77777777" w:rsidTr="008A1E06">
        <w:trPr>
          <w:jc w:val="center"/>
        </w:trPr>
        <w:tc>
          <w:tcPr>
            <w:tcW w:w="1701" w:type="dxa"/>
          </w:tcPr>
          <w:p w14:paraId="111E8D8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4.81 × 10</w:t>
            </w:r>
            <w:r w:rsidRPr="00F956C7">
              <w:rPr>
                <w:rFonts w:cstheme="minorHAnsi"/>
                <w:vertAlign w:val="superscript"/>
                <w:lang w:val="en-US"/>
              </w:rPr>
              <w:t>−5</w:t>
            </w:r>
          </w:p>
        </w:tc>
        <w:tc>
          <w:tcPr>
            <w:tcW w:w="1701" w:type="dxa"/>
          </w:tcPr>
          <w:p w14:paraId="5C282A5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4.00 × 10</w:t>
            </w:r>
            <w:r w:rsidRPr="00F956C7">
              <w:rPr>
                <w:rFonts w:cstheme="minorHAnsi"/>
                <w:vertAlign w:val="superscript"/>
                <w:lang w:val="en-US"/>
              </w:rPr>
              <w:t>−3</w:t>
            </w:r>
          </w:p>
        </w:tc>
        <w:tc>
          <w:tcPr>
            <w:tcW w:w="1701" w:type="dxa"/>
          </w:tcPr>
          <w:p w14:paraId="0BEE261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4.40 × 10</w:t>
            </w:r>
            <w:r w:rsidRPr="00F956C7">
              <w:rPr>
                <w:rFonts w:cstheme="minorHAnsi"/>
                <w:vertAlign w:val="superscript"/>
                <w:lang w:val="en-US"/>
              </w:rPr>
              <w:t>−3</w:t>
            </w:r>
          </w:p>
        </w:tc>
        <w:tc>
          <w:tcPr>
            <w:tcW w:w="1701" w:type="dxa"/>
          </w:tcPr>
          <w:p w14:paraId="4A377D2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8.17 × 10</w:t>
            </w:r>
            <w:r w:rsidRPr="00F956C7">
              <w:rPr>
                <w:rFonts w:cstheme="minorHAnsi"/>
                <w:vertAlign w:val="superscript"/>
                <w:lang w:val="en-US"/>
              </w:rPr>
              <w:t>−2</w:t>
            </w:r>
          </w:p>
        </w:tc>
      </w:tr>
      <w:tr w:rsidR="00F956C7" w:rsidRPr="00F956C7" w14:paraId="3AAAF363" w14:textId="77777777" w:rsidTr="008A1E06">
        <w:trPr>
          <w:jc w:val="center"/>
        </w:trPr>
        <w:tc>
          <w:tcPr>
            <w:tcW w:w="1701" w:type="dxa"/>
          </w:tcPr>
          <w:p w14:paraId="2C030D4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4.81 × 10</w:t>
            </w:r>
            <w:r w:rsidRPr="00F956C7">
              <w:rPr>
                <w:rFonts w:cstheme="minorHAnsi"/>
                <w:vertAlign w:val="superscript"/>
                <w:lang w:val="en-US"/>
              </w:rPr>
              <w:t>−5</w:t>
            </w:r>
          </w:p>
        </w:tc>
        <w:tc>
          <w:tcPr>
            <w:tcW w:w="1701" w:type="dxa"/>
          </w:tcPr>
          <w:p w14:paraId="0C22259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4.80 × 10</w:t>
            </w:r>
            <w:r w:rsidRPr="00F956C7">
              <w:rPr>
                <w:rFonts w:cstheme="minorHAnsi"/>
                <w:vertAlign w:val="superscript"/>
                <w:lang w:val="en-US"/>
              </w:rPr>
              <w:t>−3</w:t>
            </w:r>
          </w:p>
        </w:tc>
        <w:tc>
          <w:tcPr>
            <w:tcW w:w="1701" w:type="dxa"/>
          </w:tcPr>
          <w:p w14:paraId="15087A1B" w14:textId="77777777" w:rsidR="002D3128" w:rsidRPr="00F956C7" w:rsidRDefault="002D3128" w:rsidP="008A1E06">
            <w:pPr>
              <w:spacing w:after="120" w:line="312" w:lineRule="auto"/>
              <w:jc w:val="center"/>
              <w:rPr>
                <w:rFonts w:cstheme="minorHAnsi"/>
                <w:lang w:val="en-US"/>
              </w:rPr>
            </w:pPr>
          </w:p>
        </w:tc>
        <w:tc>
          <w:tcPr>
            <w:tcW w:w="1701" w:type="dxa"/>
          </w:tcPr>
          <w:p w14:paraId="0141216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9.58 × 10</w:t>
            </w:r>
            <w:r w:rsidRPr="00F956C7">
              <w:rPr>
                <w:rFonts w:cstheme="minorHAnsi"/>
                <w:vertAlign w:val="superscript"/>
                <w:lang w:val="en-US"/>
              </w:rPr>
              <w:t>−2</w:t>
            </w:r>
          </w:p>
        </w:tc>
      </w:tr>
    </w:tbl>
    <w:p w14:paraId="4B47F2AF" w14:textId="77777777" w:rsidR="002D3128" w:rsidRPr="00337FD3" w:rsidRDefault="002D3128" w:rsidP="002D3128">
      <w:pPr>
        <w:spacing w:after="120" w:line="312" w:lineRule="auto"/>
        <w:jc w:val="center"/>
        <w:rPr>
          <w:rFonts w:cstheme="minorHAnsi"/>
          <w:lang w:val="en-US"/>
        </w:rPr>
      </w:pPr>
      <w:r w:rsidRPr="00337FD3">
        <w:rPr>
          <w:rFonts w:cstheme="minorHAnsi"/>
          <w:noProof/>
          <w:lang w:eastAsia="de-DE"/>
        </w:rPr>
        <w:drawing>
          <wp:inline distT="0" distB="0" distL="0" distR="0" wp14:anchorId="07CF3C36" wp14:editId="344586E9">
            <wp:extent cx="2990850" cy="1619250"/>
            <wp:effectExtent l="0" t="0" r="0" b="0"/>
            <wp:docPr id="91" name="Diagramm 91">
              <a:extLst xmlns:a="http://schemas.openxmlformats.org/drawingml/2006/main">
                <a:ext uri="{FF2B5EF4-FFF2-40B4-BE49-F238E27FC236}">
                  <a16:creationId xmlns:a16="http://schemas.microsoft.com/office/drawing/2014/main" id="{46DA4DB8-7C84-2639-D7AE-8E58CE4C3B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2360116" w14:textId="77777777" w:rsidR="002D3128" w:rsidRPr="00337FD3" w:rsidRDefault="002D3128" w:rsidP="002D3128">
      <w:pPr>
        <w:spacing w:after="120" w:line="312" w:lineRule="auto"/>
        <w:jc w:val="center"/>
        <w:rPr>
          <w:rFonts w:cstheme="minorHAnsi"/>
          <w:b/>
          <w:bCs/>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 xml:space="preserve">2.10 </w:t>
      </w:r>
      <w:r>
        <w:rPr>
          <w:rFonts w:cstheme="minorHAnsi"/>
          <w:b/>
          <w:bCs/>
          <w:lang w:val="en-US"/>
        </w:rPr>
        <w:t xml:space="preserve">± 0.06) </w:t>
      </w:r>
      <w:r w:rsidRPr="00337FD3">
        <w:rPr>
          <w:rFonts w:cstheme="minorHAnsi"/>
          <w:b/>
          <w:bCs/>
          <w:lang w:val="en-US"/>
        </w:rPr>
        <w:t>× 10</w:t>
      </w:r>
      <w:r w:rsidRPr="00337FD3">
        <w:rPr>
          <w:rFonts w:cstheme="minorHAnsi"/>
          <w:b/>
          <w:bCs/>
          <w:vertAlign w:val="superscript"/>
          <w:lang w:val="en-US"/>
        </w:rPr>
        <w:t>1</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p w14:paraId="0CD476D9" w14:textId="77777777" w:rsidR="002D3128" w:rsidRPr="00337FD3" w:rsidRDefault="002D3128" w:rsidP="002D3128">
      <w:pPr>
        <w:spacing w:after="120" w:line="312" w:lineRule="auto"/>
        <w:rPr>
          <w:rFonts w:cstheme="minorHAnsi"/>
          <w:lang w:val="en-US"/>
        </w:rPr>
      </w:pPr>
    </w:p>
    <w:p w14:paraId="4DE00BBE" w14:textId="3AD1E265"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1</w:t>
      </w:r>
      <w:r w:rsidRPr="00337FD3">
        <w:rPr>
          <w:rFonts w:cstheme="minorHAnsi"/>
          <w:lang w:val="en-US"/>
        </w:rPr>
        <w:t xml:space="preserve"> + </w:t>
      </w:r>
      <w:r w:rsidRPr="00337FD3">
        <w:rPr>
          <w:rFonts w:cstheme="minorHAnsi"/>
          <w:b/>
          <w:bCs/>
          <w:lang w:val="en-US"/>
        </w:rPr>
        <w:t>3c</w:t>
      </w:r>
      <w:r w:rsidRPr="00337FD3">
        <w:rPr>
          <w:rFonts w:cstheme="minorHAnsi"/>
          <w:lang w:val="en-US"/>
        </w:rPr>
        <w:t xml:space="preserve"> in DMSO </w:t>
      </w:r>
      <w:r>
        <w:rPr>
          <w:rFonts w:cstheme="minorHAnsi"/>
          <w:lang w:val="en-US"/>
        </w:rPr>
        <w:t>(stopped-</w:t>
      </w:r>
      <w:r w:rsidRPr="00337FD3">
        <w:rPr>
          <w:rFonts w:cstheme="minorHAnsi"/>
          <w:lang w:val="en-US"/>
        </w:rPr>
        <w:t xml:space="preserve">flow method, </w:t>
      </w:r>
      <w:r>
        <w:rPr>
          <w:rFonts w:cstheme="minorHAnsi"/>
          <w:lang w:val="en-US"/>
        </w:rPr>
        <w:t>absorption decay@</w:t>
      </w:r>
      <w:r w:rsidRPr="00337FD3">
        <w:rPr>
          <w:rFonts w:cstheme="minorHAnsi"/>
          <w:lang w:val="en-US"/>
        </w:rPr>
        <w:t xml:space="preserve">415 nm) </w:t>
      </w:r>
    </w:p>
    <w:p w14:paraId="272F589C" w14:textId="5C3B725F" w:rsidR="002D3128" w:rsidRPr="00337FD3" w:rsidRDefault="002D3128" w:rsidP="002D3128">
      <w:pPr>
        <w:spacing w:after="120" w:line="312" w:lineRule="auto"/>
        <w:jc w:val="center"/>
        <w:rPr>
          <w:rFonts w:cstheme="minorHAnsi"/>
          <w:lang w:val="en-US"/>
        </w:rPr>
      </w:pPr>
      <w:r w:rsidRPr="00337FD3">
        <w:rPr>
          <w:lang w:val="en-US"/>
        </w:rPr>
        <w:object w:dxaOrig="3495" w:dyaOrig="2328" w14:anchorId="36BE4961">
          <v:shape id="_x0000_i1039" type="#_x0000_t75" style="width:147.7pt;height:96.9pt" o:ole="">
            <v:imagedata r:id="rId18" o:title=""/>
          </v:shape>
          <o:OLEObject Type="Embed" ProgID="ChemDraw_x64.Document.6.0" ShapeID="_x0000_i1039" DrawAspect="Content" ObjectID="_1816069403" r:id="rId19"/>
        </w:object>
      </w:r>
      <w:r w:rsidR="008E6670" w:rsidRPr="008E6670">
        <w:rPr>
          <w:rFonts w:cstheme="minorHAnsi"/>
          <w:lang w:val="en-US"/>
        </w:rPr>
        <w:t xml:space="preserve"> </w:t>
      </w:r>
      <w:r w:rsidR="008E6670" w:rsidRPr="00337FD3">
        <w:rPr>
          <w:rFonts w:cstheme="minorHAnsi"/>
          <w:lang w:val="en-US"/>
        </w:rPr>
        <w:t>CG391</w:t>
      </w:r>
    </w:p>
    <w:tbl>
      <w:tblPr>
        <w:tblStyle w:val="Tabellenraster"/>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7"/>
        <w:gridCol w:w="1697"/>
        <w:gridCol w:w="1697"/>
      </w:tblGrid>
      <w:tr w:rsidR="00F956C7" w:rsidRPr="00F956C7" w14:paraId="1972902F" w14:textId="77777777" w:rsidTr="008A1E06">
        <w:trPr>
          <w:jc w:val="center"/>
        </w:trPr>
        <w:tc>
          <w:tcPr>
            <w:tcW w:w="1701" w:type="dxa"/>
            <w:tcBorders>
              <w:top w:val="single" w:sz="4" w:space="0" w:color="auto"/>
              <w:bottom w:val="single" w:sz="4" w:space="0" w:color="auto"/>
            </w:tcBorders>
          </w:tcPr>
          <w:p w14:paraId="5E67115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1</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3310368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3c</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1009AF2B" w14:textId="7CDFFDC1" w:rsidR="002D3128" w:rsidRPr="00F956C7" w:rsidRDefault="002D3128" w:rsidP="008A1E06">
            <w:pPr>
              <w:spacing w:after="120" w:line="312" w:lineRule="auto"/>
              <w:jc w:val="center"/>
              <w:rPr>
                <w:rFonts w:cstheme="minorHAnsi"/>
                <w:lang w:val="en-US"/>
              </w:rPr>
            </w:pPr>
            <w:r w:rsidRPr="00F956C7">
              <w:rPr>
                <w:rFonts w:cstheme="minorHAnsi"/>
                <w:lang w:val="en-US"/>
              </w:rPr>
              <w:t>[18-c-6] (M)</w:t>
            </w:r>
          </w:p>
        </w:tc>
        <w:tc>
          <w:tcPr>
            <w:tcW w:w="1701" w:type="dxa"/>
            <w:tcBorders>
              <w:top w:val="single" w:sz="4" w:space="0" w:color="auto"/>
              <w:bottom w:val="single" w:sz="4" w:space="0" w:color="auto"/>
            </w:tcBorders>
          </w:tcPr>
          <w:p w14:paraId="5E91C655"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3805F009" w14:textId="77777777" w:rsidTr="008A1E06">
        <w:trPr>
          <w:jc w:val="center"/>
        </w:trPr>
        <w:tc>
          <w:tcPr>
            <w:tcW w:w="1701" w:type="dxa"/>
            <w:tcBorders>
              <w:top w:val="single" w:sz="4" w:space="0" w:color="auto"/>
            </w:tcBorders>
          </w:tcPr>
          <w:p w14:paraId="5B1224B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5.04 × 10</w:t>
            </w:r>
            <w:r w:rsidRPr="00F956C7">
              <w:rPr>
                <w:rFonts w:cstheme="minorHAnsi"/>
                <w:vertAlign w:val="superscript"/>
                <w:lang w:val="en-US"/>
              </w:rPr>
              <w:t>−5</w:t>
            </w:r>
          </w:p>
        </w:tc>
        <w:tc>
          <w:tcPr>
            <w:tcW w:w="1701" w:type="dxa"/>
            <w:tcBorders>
              <w:top w:val="single" w:sz="4" w:space="0" w:color="auto"/>
            </w:tcBorders>
          </w:tcPr>
          <w:p w14:paraId="6217E29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−3</w:t>
            </w:r>
          </w:p>
        </w:tc>
        <w:tc>
          <w:tcPr>
            <w:tcW w:w="1701" w:type="dxa"/>
            <w:tcBorders>
              <w:top w:val="single" w:sz="4" w:space="0" w:color="auto"/>
            </w:tcBorders>
          </w:tcPr>
          <w:p w14:paraId="495D8238"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2359686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1.14 × 10</w:t>
            </w:r>
            <w:r w:rsidRPr="00F956C7">
              <w:rPr>
                <w:rFonts w:cstheme="minorHAnsi"/>
                <w:vertAlign w:val="superscript"/>
                <w:lang w:val="en-US"/>
              </w:rPr>
              <w:t>–1</w:t>
            </w:r>
          </w:p>
        </w:tc>
      </w:tr>
      <w:tr w:rsidR="00F956C7" w:rsidRPr="00F956C7" w14:paraId="4386943F" w14:textId="77777777" w:rsidTr="008A1E06">
        <w:trPr>
          <w:jc w:val="center"/>
        </w:trPr>
        <w:tc>
          <w:tcPr>
            <w:tcW w:w="1701" w:type="dxa"/>
          </w:tcPr>
          <w:p w14:paraId="56D655D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5.04 × 10</w:t>
            </w:r>
            <w:r w:rsidRPr="00F956C7">
              <w:rPr>
                <w:rFonts w:cstheme="minorHAnsi"/>
                <w:vertAlign w:val="superscript"/>
                <w:lang w:val="en-US"/>
              </w:rPr>
              <w:t>−5</w:t>
            </w:r>
          </w:p>
        </w:tc>
        <w:tc>
          <w:tcPr>
            <w:tcW w:w="1701" w:type="dxa"/>
          </w:tcPr>
          <w:p w14:paraId="77A831B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1.80 × 10</w:t>
            </w:r>
            <w:r w:rsidRPr="00F956C7">
              <w:rPr>
                <w:rFonts w:cstheme="minorHAnsi"/>
                <w:vertAlign w:val="superscript"/>
                <w:lang w:val="en-US"/>
              </w:rPr>
              <w:t>−3</w:t>
            </w:r>
          </w:p>
        </w:tc>
        <w:tc>
          <w:tcPr>
            <w:tcW w:w="1701" w:type="dxa"/>
          </w:tcPr>
          <w:p w14:paraId="0A88D33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1.98 × 10</w:t>
            </w:r>
            <w:r w:rsidRPr="00F956C7">
              <w:rPr>
                <w:rFonts w:cstheme="minorHAnsi"/>
                <w:vertAlign w:val="superscript"/>
                <w:lang w:val="en-US"/>
              </w:rPr>
              <w:t>−3</w:t>
            </w:r>
          </w:p>
        </w:tc>
        <w:tc>
          <w:tcPr>
            <w:tcW w:w="1701" w:type="dxa"/>
          </w:tcPr>
          <w:p w14:paraId="3E1B974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1.75 × 10</w:t>
            </w:r>
            <w:r w:rsidRPr="00F956C7">
              <w:rPr>
                <w:rFonts w:cstheme="minorHAnsi"/>
                <w:vertAlign w:val="superscript"/>
                <w:lang w:val="en-US"/>
              </w:rPr>
              <w:t>−1</w:t>
            </w:r>
          </w:p>
        </w:tc>
      </w:tr>
      <w:tr w:rsidR="00F956C7" w:rsidRPr="00F956C7" w14:paraId="67E0F933" w14:textId="77777777" w:rsidTr="008A1E06">
        <w:trPr>
          <w:jc w:val="center"/>
        </w:trPr>
        <w:tc>
          <w:tcPr>
            <w:tcW w:w="1701" w:type="dxa"/>
          </w:tcPr>
          <w:p w14:paraId="1CF2037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5.04 × 10</w:t>
            </w:r>
            <w:r w:rsidRPr="00F956C7">
              <w:rPr>
                <w:rFonts w:cstheme="minorHAnsi"/>
                <w:vertAlign w:val="superscript"/>
                <w:lang w:val="en-US"/>
              </w:rPr>
              <w:t>−5</w:t>
            </w:r>
          </w:p>
        </w:tc>
        <w:tc>
          <w:tcPr>
            <w:tcW w:w="1701" w:type="dxa"/>
          </w:tcPr>
          <w:p w14:paraId="0B7C9AA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46456350" w14:textId="77777777" w:rsidR="002D3128" w:rsidRPr="00F956C7" w:rsidRDefault="002D3128" w:rsidP="008A1E06">
            <w:pPr>
              <w:spacing w:after="120" w:line="312" w:lineRule="auto"/>
              <w:jc w:val="center"/>
              <w:rPr>
                <w:rFonts w:cstheme="minorHAnsi"/>
                <w:lang w:val="en-US"/>
              </w:rPr>
            </w:pPr>
          </w:p>
        </w:tc>
        <w:tc>
          <w:tcPr>
            <w:tcW w:w="1701" w:type="dxa"/>
          </w:tcPr>
          <w:p w14:paraId="6EFFD6D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2.24 × 10</w:t>
            </w:r>
            <w:r w:rsidRPr="00F956C7">
              <w:rPr>
                <w:rFonts w:cstheme="minorHAnsi"/>
                <w:vertAlign w:val="superscript"/>
                <w:lang w:val="en-US"/>
              </w:rPr>
              <w:t>−1</w:t>
            </w:r>
          </w:p>
        </w:tc>
      </w:tr>
      <w:tr w:rsidR="00F956C7" w:rsidRPr="00F956C7" w14:paraId="2465DD6D" w14:textId="77777777" w:rsidTr="008A1E06">
        <w:trPr>
          <w:jc w:val="center"/>
        </w:trPr>
        <w:tc>
          <w:tcPr>
            <w:tcW w:w="1701" w:type="dxa"/>
          </w:tcPr>
          <w:p w14:paraId="3CC4FB4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5.04 × 10</w:t>
            </w:r>
            <w:r w:rsidRPr="00F956C7">
              <w:rPr>
                <w:rFonts w:cstheme="minorHAnsi"/>
                <w:vertAlign w:val="superscript"/>
                <w:lang w:val="en-US"/>
              </w:rPr>
              <w:t>−5</w:t>
            </w:r>
          </w:p>
        </w:tc>
        <w:tc>
          <w:tcPr>
            <w:tcW w:w="1701" w:type="dxa"/>
          </w:tcPr>
          <w:p w14:paraId="6BE9E11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3.60 × 10</w:t>
            </w:r>
            <w:r w:rsidRPr="00F956C7">
              <w:rPr>
                <w:rFonts w:cstheme="minorHAnsi"/>
                <w:vertAlign w:val="superscript"/>
                <w:lang w:val="en-US"/>
              </w:rPr>
              <w:t>−3</w:t>
            </w:r>
          </w:p>
        </w:tc>
        <w:tc>
          <w:tcPr>
            <w:tcW w:w="1701" w:type="dxa"/>
          </w:tcPr>
          <w:p w14:paraId="066DE018" w14:textId="77777777" w:rsidR="002D3128" w:rsidRPr="00F956C7" w:rsidRDefault="002D3128" w:rsidP="008A1E06">
            <w:pPr>
              <w:spacing w:after="120" w:line="312" w:lineRule="auto"/>
              <w:jc w:val="center"/>
              <w:rPr>
                <w:rFonts w:cstheme="minorHAnsi"/>
                <w:lang w:val="en-US"/>
              </w:rPr>
            </w:pPr>
          </w:p>
        </w:tc>
        <w:tc>
          <w:tcPr>
            <w:tcW w:w="1701" w:type="dxa"/>
          </w:tcPr>
          <w:p w14:paraId="403AA20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3.28 × 10</w:t>
            </w:r>
            <w:r w:rsidRPr="00F956C7">
              <w:rPr>
                <w:rFonts w:cstheme="minorHAnsi"/>
                <w:vertAlign w:val="superscript"/>
                <w:lang w:val="en-US"/>
              </w:rPr>
              <w:t>−1</w:t>
            </w:r>
          </w:p>
        </w:tc>
      </w:tr>
    </w:tbl>
    <w:p w14:paraId="72EC6900" w14:textId="77777777" w:rsidR="002D3128" w:rsidRPr="00F956C7" w:rsidRDefault="002D3128" w:rsidP="002D3128">
      <w:pPr>
        <w:spacing w:after="120" w:line="312" w:lineRule="auto"/>
        <w:jc w:val="center"/>
        <w:rPr>
          <w:rFonts w:cstheme="minorHAnsi"/>
          <w:lang w:val="en-US"/>
        </w:rPr>
      </w:pPr>
      <w:r w:rsidRPr="00F956C7">
        <w:rPr>
          <w:rFonts w:cstheme="minorHAnsi"/>
          <w:noProof/>
          <w:lang w:eastAsia="de-DE"/>
        </w:rPr>
        <w:drawing>
          <wp:inline distT="0" distB="0" distL="0" distR="0" wp14:anchorId="6A556153" wp14:editId="68838E55">
            <wp:extent cx="2990850" cy="1619250"/>
            <wp:effectExtent l="0" t="0" r="0" b="0"/>
            <wp:docPr id="18" name="Diagramm 18">
              <a:extLst xmlns:a="http://schemas.openxmlformats.org/drawingml/2006/main">
                <a:ext uri="{FF2B5EF4-FFF2-40B4-BE49-F238E27FC236}">
                  <a16:creationId xmlns:a16="http://schemas.microsoft.com/office/drawing/2014/main" id="{E30BB063-F386-5A67-8DC9-4E14EB1AC4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2850CFF" w14:textId="77777777" w:rsidR="002D3128" w:rsidRPr="00F956C7" w:rsidRDefault="002D3128" w:rsidP="002D3128">
      <w:pPr>
        <w:spacing w:after="120" w:line="312" w:lineRule="auto"/>
        <w:jc w:val="center"/>
        <w:rPr>
          <w:rFonts w:cstheme="minorHAnsi"/>
          <w:b/>
          <w:bCs/>
          <w:lang w:val="en-US"/>
        </w:rPr>
      </w:pPr>
      <w:r w:rsidRPr="00F956C7">
        <w:rPr>
          <w:rFonts w:cstheme="minorHAnsi"/>
          <w:b/>
          <w:bCs/>
          <w:i/>
          <w:iCs/>
          <w:lang w:val="en-US"/>
        </w:rPr>
        <w:t>k</w:t>
      </w:r>
      <w:r w:rsidRPr="00F956C7">
        <w:rPr>
          <w:rFonts w:cstheme="minorHAnsi"/>
          <w:b/>
          <w:bCs/>
          <w:vertAlign w:val="subscript"/>
          <w:lang w:val="en-US"/>
        </w:rPr>
        <w:t>2</w:t>
      </w:r>
      <w:r w:rsidRPr="00F956C7">
        <w:rPr>
          <w:rFonts w:cstheme="minorHAnsi"/>
          <w:b/>
          <w:bCs/>
          <w:lang w:val="en-US"/>
        </w:rPr>
        <w:t xml:space="preserve"> = (8.82 ± 0.24) × 10</w:t>
      </w:r>
      <w:r w:rsidRPr="00F956C7">
        <w:rPr>
          <w:rFonts w:cstheme="minorHAnsi"/>
          <w:b/>
          <w:bCs/>
          <w:vertAlign w:val="superscript"/>
          <w:lang w:val="en-US"/>
        </w:rPr>
        <w:t>1</w:t>
      </w:r>
      <w:r w:rsidRPr="00F956C7">
        <w:rPr>
          <w:rFonts w:cstheme="minorHAnsi"/>
          <w:b/>
          <w:bCs/>
          <w:lang w:val="en-US"/>
        </w:rPr>
        <w:t xml:space="preserve"> M</w:t>
      </w:r>
      <w:r w:rsidRPr="00F956C7">
        <w:rPr>
          <w:rFonts w:cstheme="minorHAnsi"/>
          <w:b/>
          <w:bCs/>
          <w:vertAlign w:val="superscript"/>
          <w:lang w:val="en-US"/>
        </w:rPr>
        <w:t>−1</w:t>
      </w:r>
      <w:r w:rsidRPr="00F956C7">
        <w:rPr>
          <w:rFonts w:cstheme="minorHAnsi"/>
          <w:b/>
          <w:bCs/>
          <w:lang w:val="en-US"/>
        </w:rPr>
        <w:t xml:space="preserve"> s</w:t>
      </w:r>
      <w:r w:rsidRPr="00F956C7">
        <w:rPr>
          <w:rFonts w:cstheme="minorHAnsi"/>
          <w:b/>
          <w:bCs/>
          <w:vertAlign w:val="superscript"/>
          <w:lang w:val="en-US"/>
        </w:rPr>
        <w:t>−1</w:t>
      </w:r>
    </w:p>
    <w:p w14:paraId="75509755" w14:textId="77777777" w:rsidR="002D3128" w:rsidRPr="00F956C7" w:rsidRDefault="002D3128" w:rsidP="002D3128">
      <w:pPr>
        <w:spacing w:after="120" w:line="312" w:lineRule="auto"/>
        <w:rPr>
          <w:rFonts w:cstheme="minorHAnsi"/>
          <w:lang w:val="en-US"/>
        </w:rPr>
      </w:pPr>
    </w:p>
    <w:p w14:paraId="2FCA8C18" w14:textId="77777777" w:rsidR="002D3128" w:rsidRPr="00F956C7" w:rsidRDefault="002D3128" w:rsidP="002D3128">
      <w:pPr>
        <w:spacing w:after="120" w:line="312" w:lineRule="auto"/>
        <w:rPr>
          <w:rFonts w:cstheme="minorHAnsi"/>
          <w:lang w:val="en-US"/>
        </w:rPr>
      </w:pPr>
    </w:p>
    <w:p w14:paraId="086D4412" w14:textId="62403575" w:rsidR="002D3128" w:rsidRPr="00F956C7" w:rsidRDefault="002D3128" w:rsidP="002D3128">
      <w:pPr>
        <w:spacing w:after="120" w:line="312" w:lineRule="auto"/>
        <w:jc w:val="both"/>
        <w:rPr>
          <w:rFonts w:cstheme="minorHAnsi"/>
          <w:lang w:val="en-US"/>
        </w:rPr>
      </w:pPr>
      <w:r w:rsidRPr="00F956C7">
        <w:rPr>
          <w:rFonts w:cstheme="minorHAnsi"/>
          <w:b/>
          <w:bCs/>
          <w:lang w:val="en-US"/>
        </w:rPr>
        <w:lastRenderedPageBreak/>
        <w:t>1</w:t>
      </w:r>
      <w:r w:rsidRPr="00F956C7">
        <w:rPr>
          <w:rFonts w:cstheme="minorHAnsi"/>
          <w:lang w:val="en-US"/>
        </w:rPr>
        <w:t xml:space="preserve"> + </w:t>
      </w:r>
      <w:r w:rsidRPr="00F956C7">
        <w:rPr>
          <w:rFonts w:cstheme="minorHAnsi"/>
          <w:b/>
          <w:bCs/>
          <w:lang w:val="en-US"/>
        </w:rPr>
        <w:t>3d</w:t>
      </w:r>
      <w:r w:rsidRPr="00F956C7">
        <w:rPr>
          <w:rFonts w:cstheme="minorHAnsi"/>
          <w:lang w:val="en-US"/>
        </w:rPr>
        <w:t xml:space="preserve"> in DMSO (stopped-flow method, absorption decay@415 nm)</w:t>
      </w:r>
    </w:p>
    <w:p w14:paraId="62D927BA" w14:textId="544FA836" w:rsidR="002D3128" w:rsidRPr="00F956C7" w:rsidRDefault="002D3128" w:rsidP="002D3128">
      <w:pPr>
        <w:spacing w:after="120" w:line="312" w:lineRule="auto"/>
        <w:jc w:val="center"/>
        <w:rPr>
          <w:rFonts w:cstheme="minorHAnsi"/>
          <w:lang w:val="en-US"/>
        </w:rPr>
      </w:pPr>
      <w:r w:rsidRPr="00F956C7">
        <w:rPr>
          <w:lang w:val="en-US"/>
        </w:rPr>
        <w:object w:dxaOrig="3494" w:dyaOrig="2328" w14:anchorId="3D11E5FB">
          <v:shape id="_x0000_i1040" type="#_x0000_t75" style="width:147.35pt;height:97.1pt" o:ole="">
            <v:imagedata r:id="rId21" o:title=""/>
          </v:shape>
          <o:OLEObject Type="Embed" ProgID="ChemDraw_x64.Document.6.0" ShapeID="_x0000_i1040" DrawAspect="Content" ObjectID="_1816069404" r:id="rId22"/>
        </w:object>
      </w:r>
      <w:r w:rsidR="008E6670" w:rsidRPr="00F956C7">
        <w:rPr>
          <w:rFonts w:cstheme="minorHAnsi"/>
          <w:lang w:val="en-US"/>
        </w:rPr>
        <w:t xml:space="preserve"> CG389</w:t>
      </w:r>
    </w:p>
    <w:tbl>
      <w:tblPr>
        <w:tblStyle w:val="Tabellenraster"/>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7"/>
        <w:gridCol w:w="1697"/>
        <w:gridCol w:w="1697"/>
      </w:tblGrid>
      <w:tr w:rsidR="00F956C7" w:rsidRPr="00F956C7" w14:paraId="4345CE96" w14:textId="77777777" w:rsidTr="008A1E06">
        <w:trPr>
          <w:jc w:val="center"/>
        </w:trPr>
        <w:tc>
          <w:tcPr>
            <w:tcW w:w="1701" w:type="dxa"/>
            <w:tcBorders>
              <w:top w:val="single" w:sz="4" w:space="0" w:color="auto"/>
              <w:bottom w:val="single" w:sz="4" w:space="0" w:color="auto"/>
            </w:tcBorders>
          </w:tcPr>
          <w:p w14:paraId="3FD5E57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1</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0BD0A00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3d</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5D9732C8" w14:textId="05A88167" w:rsidR="002D3128" w:rsidRPr="00F956C7" w:rsidRDefault="002D3128" w:rsidP="008A1E06">
            <w:pPr>
              <w:spacing w:after="120" w:line="312" w:lineRule="auto"/>
              <w:jc w:val="center"/>
              <w:rPr>
                <w:rFonts w:cstheme="minorHAnsi"/>
                <w:lang w:val="en-US"/>
              </w:rPr>
            </w:pPr>
            <w:r w:rsidRPr="00F956C7">
              <w:rPr>
                <w:rFonts w:cstheme="minorHAnsi"/>
                <w:lang w:val="en-US"/>
              </w:rPr>
              <w:t>[18-c-6] (M)</w:t>
            </w:r>
          </w:p>
        </w:tc>
        <w:tc>
          <w:tcPr>
            <w:tcW w:w="1701" w:type="dxa"/>
            <w:tcBorders>
              <w:top w:val="single" w:sz="4" w:space="0" w:color="auto"/>
              <w:bottom w:val="single" w:sz="4" w:space="0" w:color="auto"/>
            </w:tcBorders>
          </w:tcPr>
          <w:p w14:paraId="0C841C7E"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4F75629A" w14:textId="77777777" w:rsidTr="008A1E06">
        <w:trPr>
          <w:jc w:val="center"/>
        </w:trPr>
        <w:tc>
          <w:tcPr>
            <w:tcW w:w="1701" w:type="dxa"/>
            <w:tcBorders>
              <w:top w:val="single" w:sz="4" w:space="0" w:color="auto"/>
            </w:tcBorders>
          </w:tcPr>
          <w:p w14:paraId="68132EE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3.82 × 10</w:t>
            </w:r>
            <w:r w:rsidRPr="00F956C7">
              <w:rPr>
                <w:rFonts w:cstheme="minorHAnsi"/>
                <w:vertAlign w:val="superscript"/>
                <w:lang w:val="en-US"/>
              </w:rPr>
              <w:t>−5</w:t>
            </w:r>
          </w:p>
        </w:tc>
        <w:tc>
          <w:tcPr>
            <w:tcW w:w="1701" w:type="dxa"/>
            <w:tcBorders>
              <w:top w:val="single" w:sz="4" w:space="0" w:color="auto"/>
            </w:tcBorders>
          </w:tcPr>
          <w:p w14:paraId="42FB28A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8.00 × 10</w:t>
            </w:r>
            <w:r w:rsidRPr="00F956C7">
              <w:rPr>
                <w:rFonts w:cstheme="minorHAnsi"/>
                <w:vertAlign w:val="superscript"/>
                <w:lang w:val="en-US"/>
              </w:rPr>
              <w:t>−4</w:t>
            </w:r>
          </w:p>
        </w:tc>
        <w:tc>
          <w:tcPr>
            <w:tcW w:w="1701" w:type="dxa"/>
            <w:tcBorders>
              <w:top w:val="single" w:sz="4" w:space="0" w:color="auto"/>
            </w:tcBorders>
          </w:tcPr>
          <w:p w14:paraId="3853C5F1"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00DD93A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3.83 × 10</w:t>
            </w:r>
            <w:r w:rsidRPr="00F956C7">
              <w:rPr>
                <w:rFonts w:cstheme="minorHAnsi"/>
                <w:vertAlign w:val="superscript"/>
                <w:lang w:val="en-US"/>
              </w:rPr>
              <w:t>−1</w:t>
            </w:r>
          </w:p>
        </w:tc>
      </w:tr>
      <w:tr w:rsidR="00F956C7" w:rsidRPr="00F956C7" w14:paraId="6304E004" w14:textId="77777777" w:rsidTr="008A1E06">
        <w:trPr>
          <w:jc w:val="center"/>
        </w:trPr>
        <w:tc>
          <w:tcPr>
            <w:tcW w:w="1701" w:type="dxa"/>
          </w:tcPr>
          <w:p w14:paraId="655482F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3.82 × 10</w:t>
            </w:r>
            <w:r w:rsidRPr="00F956C7">
              <w:rPr>
                <w:rFonts w:cstheme="minorHAnsi"/>
                <w:vertAlign w:val="superscript"/>
                <w:lang w:val="en-US"/>
              </w:rPr>
              <w:t>−5</w:t>
            </w:r>
          </w:p>
        </w:tc>
        <w:tc>
          <w:tcPr>
            <w:tcW w:w="1701" w:type="dxa"/>
          </w:tcPr>
          <w:p w14:paraId="76320F6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−3</w:t>
            </w:r>
          </w:p>
        </w:tc>
        <w:tc>
          <w:tcPr>
            <w:tcW w:w="1701" w:type="dxa"/>
          </w:tcPr>
          <w:p w14:paraId="7986E1E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1.32 × 10</w:t>
            </w:r>
            <w:r w:rsidRPr="00F956C7">
              <w:rPr>
                <w:rFonts w:cstheme="minorHAnsi"/>
                <w:vertAlign w:val="superscript"/>
                <w:lang w:val="en-US"/>
              </w:rPr>
              <w:t>−3</w:t>
            </w:r>
          </w:p>
        </w:tc>
        <w:tc>
          <w:tcPr>
            <w:tcW w:w="1701" w:type="dxa"/>
          </w:tcPr>
          <w:p w14:paraId="469526F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5.61 × 10</w:t>
            </w:r>
            <w:r w:rsidRPr="00F956C7">
              <w:rPr>
                <w:rFonts w:cstheme="minorHAnsi"/>
                <w:vertAlign w:val="superscript"/>
                <w:lang w:val="en-US"/>
              </w:rPr>
              <w:t>−1</w:t>
            </w:r>
          </w:p>
        </w:tc>
      </w:tr>
      <w:tr w:rsidR="00F956C7" w:rsidRPr="00F956C7" w14:paraId="1D88F5AE" w14:textId="77777777" w:rsidTr="008A1E06">
        <w:trPr>
          <w:jc w:val="center"/>
        </w:trPr>
        <w:tc>
          <w:tcPr>
            <w:tcW w:w="1701" w:type="dxa"/>
          </w:tcPr>
          <w:p w14:paraId="4D12F72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3.82 × 10</w:t>
            </w:r>
            <w:r w:rsidRPr="00F956C7">
              <w:rPr>
                <w:rFonts w:cstheme="minorHAnsi"/>
                <w:vertAlign w:val="superscript"/>
                <w:lang w:val="en-US"/>
              </w:rPr>
              <w:t>−5</w:t>
            </w:r>
          </w:p>
        </w:tc>
        <w:tc>
          <w:tcPr>
            <w:tcW w:w="1701" w:type="dxa"/>
          </w:tcPr>
          <w:p w14:paraId="6BA197F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1.60 × 10</w:t>
            </w:r>
            <w:r w:rsidRPr="00F956C7">
              <w:rPr>
                <w:rFonts w:cstheme="minorHAnsi"/>
                <w:vertAlign w:val="superscript"/>
                <w:lang w:val="en-US"/>
              </w:rPr>
              <w:t>−3</w:t>
            </w:r>
          </w:p>
        </w:tc>
        <w:tc>
          <w:tcPr>
            <w:tcW w:w="1701" w:type="dxa"/>
          </w:tcPr>
          <w:p w14:paraId="314FF364" w14:textId="77777777" w:rsidR="002D3128" w:rsidRPr="00F956C7" w:rsidRDefault="002D3128" w:rsidP="008A1E06">
            <w:pPr>
              <w:spacing w:after="120" w:line="312" w:lineRule="auto"/>
              <w:jc w:val="center"/>
              <w:rPr>
                <w:rFonts w:cstheme="minorHAnsi"/>
                <w:lang w:val="en-US"/>
              </w:rPr>
            </w:pPr>
          </w:p>
        </w:tc>
        <w:tc>
          <w:tcPr>
            <w:tcW w:w="1701" w:type="dxa"/>
          </w:tcPr>
          <w:p w14:paraId="6339053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7.38 × 10</w:t>
            </w:r>
            <w:r w:rsidRPr="00F956C7">
              <w:rPr>
                <w:rFonts w:cstheme="minorHAnsi"/>
                <w:vertAlign w:val="superscript"/>
                <w:lang w:val="en-US"/>
              </w:rPr>
              <w:t>−1</w:t>
            </w:r>
          </w:p>
        </w:tc>
      </w:tr>
      <w:tr w:rsidR="00F956C7" w:rsidRPr="00F956C7" w14:paraId="5580A004" w14:textId="77777777" w:rsidTr="008A1E06">
        <w:trPr>
          <w:jc w:val="center"/>
        </w:trPr>
        <w:tc>
          <w:tcPr>
            <w:tcW w:w="1701" w:type="dxa"/>
          </w:tcPr>
          <w:p w14:paraId="2A45D5A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3.82 × 10</w:t>
            </w:r>
            <w:r w:rsidRPr="00F956C7">
              <w:rPr>
                <w:rFonts w:cstheme="minorHAnsi"/>
                <w:vertAlign w:val="superscript"/>
                <w:lang w:val="en-US"/>
              </w:rPr>
              <w:t>−5</w:t>
            </w:r>
          </w:p>
        </w:tc>
        <w:tc>
          <w:tcPr>
            <w:tcW w:w="1701" w:type="dxa"/>
          </w:tcPr>
          <w:p w14:paraId="5421248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2.00 × 10</w:t>
            </w:r>
            <w:r w:rsidRPr="00F956C7">
              <w:rPr>
                <w:rFonts w:cstheme="minorHAnsi"/>
                <w:vertAlign w:val="superscript"/>
                <w:lang w:val="en-US"/>
              </w:rPr>
              <w:t>−3</w:t>
            </w:r>
          </w:p>
        </w:tc>
        <w:tc>
          <w:tcPr>
            <w:tcW w:w="1701" w:type="dxa"/>
          </w:tcPr>
          <w:p w14:paraId="168435B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2.20 × 10</w:t>
            </w:r>
            <w:r w:rsidRPr="00F956C7">
              <w:rPr>
                <w:rFonts w:cstheme="minorHAnsi"/>
                <w:vertAlign w:val="superscript"/>
                <w:lang w:val="en-US"/>
              </w:rPr>
              <w:t>−3</w:t>
            </w:r>
          </w:p>
        </w:tc>
        <w:tc>
          <w:tcPr>
            <w:tcW w:w="1701" w:type="dxa"/>
          </w:tcPr>
          <w:p w14:paraId="690DE7C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9.00 × 10</w:t>
            </w:r>
            <w:r w:rsidRPr="00F956C7">
              <w:rPr>
                <w:rFonts w:cstheme="minorHAnsi"/>
                <w:vertAlign w:val="superscript"/>
                <w:lang w:val="en-US"/>
              </w:rPr>
              <w:t>−1</w:t>
            </w:r>
          </w:p>
        </w:tc>
      </w:tr>
      <w:tr w:rsidR="00F956C7" w:rsidRPr="00F956C7" w14:paraId="5703E61D" w14:textId="77777777" w:rsidTr="008A1E06">
        <w:trPr>
          <w:jc w:val="center"/>
        </w:trPr>
        <w:tc>
          <w:tcPr>
            <w:tcW w:w="1701" w:type="dxa"/>
          </w:tcPr>
          <w:p w14:paraId="4287AF8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3.82 × 10</w:t>
            </w:r>
            <w:r w:rsidRPr="00F956C7">
              <w:rPr>
                <w:rFonts w:cstheme="minorHAnsi"/>
                <w:vertAlign w:val="superscript"/>
                <w:lang w:val="en-US"/>
              </w:rPr>
              <w:t>−5</w:t>
            </w:r>
          </w:p>
        </w:tc>
        <w:tc>
          <w:tcPr>
            <w:tcW w:w="1701" w:type="dxa"/>
          </w:tcPr>
          <w:p w14:paraId="6A66252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6BAC828A" w14:textId="77777777" w:rsidR="002D3128" w:rsidRPr="00F956C7" w:rsidRDefault="002D3128" w:rsidP="008A1E06">
            <w:pPr>
              <w:spacing w:after="120" w:line="312" w:lineRule="auto"/>
              <w:jc w:val="center"/>
              <w:rPr>
                <w:rFonts w:cstheme="minorHAnsi"/>
                <w:lang w:val="en-US"/>
              </w:rPr>
            </w:pPr>
          </w:p>
        </w:tc>
        <w:tc>
          <w:tcPr>
            <w:tcW w:w="1701" w:type="dxa"/>
          </w:tcPr>
          <w:p w14:paraId="5418D08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1.10</w:t>
            </w:r>
          </w:p>
        </w:tc>
      </w:tr>
    </w:tbl>
    <w:p w14:paraId="4B9FCD09" w14:textId="77777777" w:rsidR="002D3128" w:rsidRPr="00337FD3" w:rsidRDefault="002D3128" w:rsidP="002D3128">
      <w:pPr>
        <w:spacing w:after="120" w:line="312" w:lineRule="auto"/>
        <w:jc w:val="center"/>
        <w:rPr>
          <w:rFonts w:cstheme="minorHAnsi"/>
          <w:lang w:val="en-US"/>
        </w:rPr>
      </w:pPr>
      <w:r w:rsidRPr="00337FD3">
        <w:rPr>
          <w:rFonts w:cstheme="minorHAnsi"/>
          <w:noProof/>
          <w:lang w:eastAsia="de-DE"/>
        </w:rPr>
        <w:drawing>
          <wp:inline distT="0" distB="0" distL="0" distR="0" wp14:anchorId="19F84346" wp14:editId="64399996">
            <wp:extent cx="2990850" cy="1619250"/>
            <wp:effectExtent l="0" t="0" r="0" b="0"/>
            <wp:docPr id="13" name="Diagramm 13">
              <a:extLst xmlns:a="http://schemas.openxmlformats.org/drawingml/2006/main">
                <a:ext uri="{FF2B5EF4-FFF2-40B4-BE49-F238E27FC236}">
                  <a16:creationId xmlns:a16="http://schemas.microsoft.com/office/drawing/2014/main" id="{81771E6E-50F5-921E-752C-CF6A71C66F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C89BEB1" w14:textId="77777777" w:rsidR="002D3128" w:rsidRPr="00337FD3" w:rsidRDefault="002D3128" w:rsidP="002D3128">
      <w:pPr>
        <w:spacing w:after="120" w:line="312" w:lineRule="auto"/>
        <w:jc w:val="center"/>
        <w:rPr>
          <w:rFonts w:cstheme="minorHAnsi"/>
          <w:b/>
          <w:bCs/>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 xml:space="preserve">4.43 </w:t>
      </w:r>
      <w:r>
        <w:rPr>
          <w:rFonts w:cstheme="minorHAnsi"/>
          <w:b/>
          <w:bCs/>
          <w:lang w:val="en-US"/>
        </w:rPr>
        <w:t xml:space="preserve">± 0.08) </w:t>
      </w:r>
      <w:r w:rsidRPr="00337FD3">
        <w:rPr>
          <w:rFonts w:cstheme="minorHAnsi"/>
          <w:b/>
          <w:bCs/>
          <w:lang w:val="en-US"/>
        </w:rPr>
        <w:t>× 10</w:t>
      </w:r>
      <w:r w:rsidRPr="00337FD3">
        <w:rPr>
          <w:rFonts w:cstheme="minorHAnsi"/>
          <w:b/>
          <w:bCs/>
          <w:vertAlign w:val="superscript"/>
          <w:lang w:val="en-US"/>
        </w:rPr>
        <w:t>2</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p w14:paraId="5B655FC5" w14:textId="77777777" w:rsidR="002D3128" w:rsidRPr="00337FD3" w:rsidRDefault="002D3128" w:rsidP="002D3128">
      <w:pPr>
        <w:spacing w:after="120" w:line="312" w:lineRule="auto"/>
        <w:rPr>
          <w:rFonts w:cstheme="minorHAnsi"/>
          <w:lang w:val="en-US"/>
        </w:rPr>
      </w:pPr>
    </w:p>
    <w:p w14:paraId="5B17EFBE" w14:textId="54651FE1"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1</w:t>
      </w:r>
      <w:r w:rsidRPr="00337FD3">
        <w:rPr>
          <w:rFonts w:cstheme="minorHAnsi"/>
          <w:lang w:val="en-US"/>
        </w:rPr>
        <w:t xml:space="preserve"> + </w:t>
      </w:r>
      <w:r w:rsidRPr="00337FD3">
        <w:rPr>
          <w:rFonts w:cstheme="minorHAnsi"/>
          <w:b/>
          <w:bCs/>
          <w:lang w:val="en-US"/>
        </w:rPr>
        <w:t>3e</w:t>
      </w:r>
      <w:r w:rsidRPr="00337FD3">
        <w:rPr>
          <w:rFonts w:cstheme="minorHAnsi"/>
          <w:lang w:val="en-US"/>
        </w:rPr>
        <w:t xml:space="preserve"> in DMSO </w:t>
      </w:r>
      <w:r>
        <w:rPr>
          <w:rFonts w:cstheme="minorHAnsi"/>
          <w:lang w:val="en-US"/>
        </w:rPr>
        <w:t>(stopped-</w:t>
      </w:r>
      <w:r w:rsidRPr="00337FD3">
        <w:rPr>
          <w:rFonts w:cstheme="minorHAnsi"/>
          <w:lang w:val="en-US"/>
        </w:rPr>
        <w:t xml:space="preserve">flow method, </w:t>
      </w:r>
      <w:r>
        <w:rPr>
          <w:rFonts w:cstheme="minorHAnsi"/>
          <w:lang w:val="en-US"/>
        </w:rPr>
        <w:t>absorption decay@</w:t>
      </w:r>
      <w:r w:rsidRPr="00337FD3">
        <w:rPr>
          <w:rFonts w:cstheme="minorHAnsi"/>
          <w:lang w:val="en-US"/>
        </w:rPr>
        <w:t>415 nm)</w:t>
      </w:r>
    </w:p>
    <w:p w14:paraId="40552A6F" w14:textId="4684EF8D" w:rsidR="002D3128" w:rsidRPr="00337FD3" w:rsidRDefault="002D3128" w:rsidP="002D3128">
      <w:pPr>
        <w:spacing w:after="120" w:line="312" w:lineRule="auto"/>
        <w:jc w:val="center"/>
        <w:rPr>
          <w:rFonts w:cstheme="minorHAnsi"/>
          <w:lang w:val="en-US"/>
        </w:rPr>
      </w:pPr>
      <w:r w:rsidRPr="00337FD3">
        <w:rPr>
          <w:lang w:val="en-US"/>
        </w:rPr>
        <w:object w:dxaOrig="3494" w:dyaOrig="2328" w14:anchorId="72B09C8E">
          <v:shape id="_x0000_i1041" type="#_x0000_t75" style="width:147.35pt;height:97.1pt" o:ole="">
            <v:imagedata r:id="rId24" o:title=""/>
          </v:shape>
          <o:OLEObject Type="Embed" ProgID="ChemDraw_x64.Document.6.0" ShapeID="_x0000_i1041" DrawAspect="Content" ObjectID="_1816069405" r:id="rId25"/>
        </w:object>
      </w:r>
      <w:r w:rsidR="008E6670" w:rsidRPr="00337FD3">
        <w:rPr>
          <w:rFonts w:cstheme="minorHAnsi"/>
          <w:lang w:val="en-US"/>
        </w:rPr>
        <w:t xml:space="preserve"> CG388</w:t>
      </w:r>
    </w:p>
    <w:tbl>
      <w:tblPr>
        <w:tblStyle w:val="Tabellenraster"/>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7"/>
        <w:gridCol w:w="1697"/>
        <w:gridCol w:w="1697"/>
      </w:tblGrid>
      <w:tr w:rsidR="00F956C7" w:rsidRPr="00F956C7" w14:paraId="0D923FE6" w14:textId="77777777" w:rsidTr="008A1E06">
        <w:trPr>
          <w:jc w:val="center"/>
        </w:trPr>
        <w:tc>
          <w:tcPr>
            <w:tcW w:w="1701" w:type="dxa"/>
            <w:tcBorders>
              <w:top w:val="single" w:sz="4" w:space="0" w:color="auto"/>
              <w:bottom w:val="single" w:sz="4" w:space="0" w:color="auto"/>
            </w:tcBorders>
          </w:tcPr>
          <w:p w14:paraId="1E49B91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1</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0D4DABB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3e</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77C1BD48" w14:textId="126708AE" w:rsidR="002D3128" w:rsidRPr="00F956C7" w:rsidRDefault="002D3128" w:rsidP="008A1E06">
            <w:pPr>
              <w:spacing w:after="120" w:line="312" w:lineRule="auto"/>
              <w:jc w:val="center"/>
              <w:rPr>
                <w:rFonts w:cstheme="minorHAnsi"/>
                <w:lang w:val="en-US"/>
              </w:rPr>
            </w:pPr>
            <w:r w:rsidRPr="00F956C7">
              <w:rPr>
                <w:rFonts w:cstheme="minorHAnsi"/>
                <w:lang w:val="en-US"/>
              </w:rPr>
              <w:t>[18-c-6] (M)</w:t>
            </w:r>
          </w:p>
        </w:tc>
        <w:tc>
          <w:tcPr>
            <w:tcW w:w="1701" w:type="dxa"/>
            <w:tcBorders>
              <w:top w:val="single" w:sz="4" w:space="0" w:color="auto"/>
              <w:bottom w:val="single" w:sz="4" w:space="0" w:color="auto"/>
            </w:tcBorders>
          </w:tcPr>
          <w:p w14:paraId="5E8774A1"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5FF4CEEE" w14:textId="77777777" w:rsidTr="008A1E06">
        <w:trPr>
          <w:jc w:val="center"/>
        </w:trPr>
        <w:tc>
          <w:tcPr>
            <w:tcW w:w="1701" w:type="dxa"/>
            <w:tcBorders>
              <w:top w:val="single" w:sz="4" w:space="0" w:color="auto"/>
            </w:tcBorders>
          </w:tcPr>
          <w:p w14:paraId="3EAA144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4.27 × 10</w:t>
            </w:r>
            <w:r w:rsidRPr="00F956C7">
              <w:rPr>
                <w:rFonts w:cstheme="minorHAnsi"/>
                <w:vertAlign w:val="superscript"/>
                <w:lang w:val="en-US"/>
              </w:rPr>
              <w:t>−5</w:t>
            </w:r>
          </w:p>
        </w:tc>
        <w:tc>
          <w:tcPr>
            <w:tcW w:w="1701" w:type="dxa"/>
            <w:tcBorders>
              <w:top w:val="single" w:sz="4" w:space="0" w:color="auto"/>
            </w:tcBorders>
          </w:tcPr>
          <w:p w14:paraId="1DD7AFD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8.00 × 10</w:t>
            </w:r>
            <w:r w:rsidRPr="00F956C7">
              <w:rPr>
                <w:rFonts w:cstheme="minorHAnsi"/>
                <w:vertAlign w:val="superscript"/>
                <w:lang w:val="en-US"/>
              </w:rPr>
              <w:t>−4</w:t>
            </w:r>
          </w:p>
        </w:tc>
        <w:tc>
          <w:tcPr>
            <w:tcW w:w="1701" w:type="dxa"/>
            <w:tcBorders>
              <w:top w:val="single" w:sz="4" w:space="0" w:color="auto"/>
            </w:tcBorders>
          </w:tcPr>
          <w:p w14:paraId="7681CE14"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6CCBC29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4.87 × 10</w:t>
            </w:r>
            <w:r w:rsidRPr="00F956C7">
              <w:rPr>
                <w:rFonts w:cstheme="minorHAnsi"/>
                <w:vertAlign w:val="superscript"/>
                <w:lang w:val="en-US"/>
              </w:rPr>
              <w:t>−1</w:t>
            </w:r>
          </w:p>
        </w:tc>
      </w:tr>
      <w:tr w:rsidR="00F956C7" w:rsidRPr="00F956C7" w14:paraId="17213431" w14:textId="77777777" w:rsidTr="008A1E06">
        <w:trPr>
          <w:jc w:val="center"/>
        </w:trPr>
        <w:tc>
          <w:tcPr>
            <w:tcW w:w="1701" w:type="dxa"/>
          </w:tcPr>
          <w:p w14:paraId="4DB3639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4.27 × 10</w:t>
            </w:r>
            <w:r w:rsidRPr="00F956C7">
              <w:rPr>
                <w:rFonts w:cstheme="minorHAnsi"/>
                <w:vertAlign w:val="superscript"/>
                <w:lang w:val="en-US"/>
              </w:rPr>
              <w:t>−5</w:t>
            </w:r>
          </w:p>
        </w:tc>
        <w:tc>
          <w:tcPr>
            <w:tcW w:w="1701" w:type="dxa"/>
          </w:tcPr>
          <w:p w14:paraId="76007D9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−3</w:t>
            </w:r>
          </w:p>
        </w:tc>
        <w:tc>
          <w:tcPr>
            <w:tcW w:w="1701" w:type="dxa"/>
          </w:tcPr>
          <w:p w14:paraId="0BDF96C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1.32 × 10</w:t>
            </w:r>
            <w:r w:rsidRPr="00F956C7">
              <w:rPr>
                <w:rFonts w:cstheme="minorHAnsi"/>
                <w:vertAlign w:val="superscript"/>
                <w:lang w:val="en-US"/>
              </w:rPr>
              <w:t>−3</w:t>
            </w:r>
          </w:p>
        </w:tc>
        <w:tc>
          <w:tcPr>
            <w:tcW w:w="1701" w:type="dxa"/>
          </w:tcPr>
          <w:p w14:paraId="1BA8005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7.24 × 10</w:t>
            </w:r>
            <w:r w:rsidRPr="00F956C7">
              <w:rPr>
                <w:rFonts w:cstheme="minorHAnsi"/>
                <w:vertAlign w:val="superscript"/>
                <w:lang w:val="en-US"/>
              </w:rPr>
              <w:t>−1</w:t>
            </w:r>
          </w:p>
        </w:tc>
      </w:tr>
      <w:tr w:rsidR="00F956C7" w:rsidRPr="00F956C7" w14:paraId="1276C350" w14:textId="77777777" w:rsidTr="008A1E06">
        <w:trPr>
          <w:jc w:val="center"/>
        </w:trPr>
        <w:tc>
          <w:tcPr>
            <w:tcW w:w="1701" w:type="dxa"/>
          </w:tcPr>
          <w:p w14:paraId="6FDBEC9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4.27 × 10</w:t>
            </w:r>
            <w:r w:rsidRPr="00F956C7">
              <w:rPr>
                <w:rFonts w:cstheme="minorHAnsi"/>
                <w:vertAlign w:val="superscript"/>
                <w:lang w:val="en-US"/>
              </w:rPr>
              <w:t>−5</w:t>
            </w:r>
          </w:p>
        </w:tc>
        <w:tc>
          <w:tcPr>
            <w:tcW w:w="1701" w:type="dxa"/>
          </w:tcPr>
          <w:p w14:paraId="630FCD1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1.60 × 10</w:t>
            </w:r>
            <w:r w:rsidRPr="00F956C7">
              <w:rPr>
                <w:rFonts w:cstheme="minorHAnsi"/>
                <w:vertAlign w:val="superscript"/>
                <w:lang w:val="en-US"/>
              </w:rPr>
              <w:t>−3</w:t>
            </w:r>
          </w:p>
        </w:tc>
        <w:tc>
          <w:tcPr>
            <w:tcW w:w="1701" w:type="dxa"/>
          </w:tcPr>
          <w:p w14:paraId="703CF2B4" w14:textId="77777777" w:rsidR="002D3128" w:rsidRPr="00F956C7" w:rsidRDefault="002D3128" w:rsidP="008A1E06">
            <w:pPr>
              <w:spacing w:after="120" w:line="312" w:lineRule="auto"/>
              <w:jc w:val="center"/>
              <w:rPr>
                <w:rFonts w:cstheme="minorHAnsi"/>
                <w:lang w:val="en-US"/>
              </w:rPr>
            </w:pPr>
          </w:p>
        </w:tc>
        <w:tc>
          <w:tcPr>
            <w:tcW w:w="1701" w:type="dxa"/>
          </w:tcPr>
          <w:p w14:paraId="6D37D86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8.93 × 10</w:t>
            </w:r>
            <w:r w:rsidRPr="00F956C7">
              <w:rPr>
                <w:rFonts w:cstheme="minorHAnsi"/>
                <w:vertAlign w:val="superscript"/>
                <w:lang w:val="en-US"/>
              </w:rPr>
              <w:t>−1</w:t>
            </w:r>
          </w:p>
        </w:tc>
      </w:tr>
      <w:tr w:rsidR="00F956C7" w:rsidRPr="00F956C7" w14:paraId="6E121C09" w14:textId="77777777" w:rsidTr="008A1E06">
        <w:trPr>
          <w:jc w:val="center"/>
        </w:trPr>
        <w:tc>
          <w:tcPr>
            <w:tcW w:w="1701" w:type="dxa"/>
          </w:tcPr>
          <w:p w14:paraId="712F955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4.27 × 10</w:t>
            </w:r>
            <w:r w:rsidRPr="00F956C7">
              <w:rPr>
                <w:rFonts w:cstheme="minorHAnsi"/>
                <w:vertAlign w:val="superscript"/>
                <w:lang w:val="en-US"/>
              </w:rPr>
              <w:t>−5</w:t>
            </w:r>
          </w:p>
        </w:tc>
        <w:tc>
          <w:tcPr>
            <w:tcW w:w="1701" w:type="dxa"/>
          </w:tcPr>
          <w:p w14:paraId="4980730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2.00 × 10</w:t>
            </w:r>
            <w:r w:rsidRPr="00F956C7">
              <w:rPr>
                <w:rFonts w:cstheme="minorHAnsi"/>
                <w:vertAlign w:val="superscript"/>
                <w:lang w:val="en-US"/>
              </w:rPr>
              <w:t>−3</w:t>
            </w:r>
          </w:p>
        </w:tc>
        <w:tc>
          <w:tcPr>
            <w:tcW w:w="1701" w:type="dxa"/>
          </w:tcPr>
          <w:p w14:paraId="5FC8F64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2.20 × 10</w:t>
            </w:r>
            <w:r w:rsidRPr="00F956C7">
              <w:rPr>
                <w:rFonts w:cstheme="minorHAnsi"/>
                <w:vertAlign w:val="superscript"/>
                <w:lang w:val="en-US"/>
              </w:rPr>
              <w:t>−3</w:t>
            </w:r>
          </w:p>
        </w:tc>
        <w:tc>
          <w:tcPr>
            <w:tcW w:w="1701" w:type="dxa"/>
          </w:tcPr>
          <w:p w14:paraId="3B9C165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1.16</w:t>
            </w:r>
          </w:p>
        </w:tc>
      </w:tr>
      <w:tr w:rsidR="00F956C7" w:rsidRPr="00F956C7" w14:paraId="3B55C462" w14:textId="77777777" w:rsidTr="008A1E06">
        <w:trPr>
          <w:jc w:val="center"/>
        </w:trPr>
        <w:tc>
          <w:tcPr>
            <w:tcW w:w="1701" w:type="dxa"/>
          </w:tcPr>
          <w:p w14:paraId="47CA7EF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4.27 × 10</w:t>
            </w:r>
            <w:r w:rsidRPr="00F956C7">
              <w:rPr>
                <w:rFonts w:cstheme="minorHAnsi"/>
                <w:vertAlign w:val="superscript"/>
                <w:lang w:val="en-US"/>
              </w:rPr>
              <w:t>−5</w:t>
            </w:r>
          </w:p>
        </w:tc>
        <w:tc>
          <w:tcPr>
            <w:tcW w:w="1701" w:type="dxa"/>
          </w:tcPr>
          <w:p w14:paraId="3E752FE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30BAB164" w14:textId="77777777" w:rsidR="002D3128" w:rsidRPr="00F956C7" w:rsidRDefault="002D3128" w:rsidP="008A1E06">
            <w:pPr>
              <w:spacing w:after="120" w:line="312" w:lineRule="auto"/>
              <w:jc w:val="center"/>
              <w:rPr>
                <w:rFonts w:cstheme="minorHAnsi"/>
                <w:lang w:val="en-US"/>
              </w:rPr>
            </w:pPr>
          </w:p>
        </w:tc>
        <w:tc>
          <w:tcPr>
            <w:tcW w:w="1701" w:type="dxa"/>
          </w:tcPr>
          <w:p w14:paraId="05341D5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1.29</w:t>
            </w:r>
          </w:p>
        </w:tc>
      </w:tr>
    </w:tbl>
    <w:p w14:paraId="645BA529" w14:textId="77777777" w:rsidR="002D3128" w:rsidRPr="00F956C7" w:rsidRDefault="002D3128" w:rsidP="002D3128">
      <w:pPr>
        <w:spacing w:after="120" w:line="312" w:lineRule="auto"/>
        <w:jc w:val="center"/>
        <w:rPr>
          <w:rFonts w:cstheme="minorHAnsi"/>
          <w:lang w:val="en-US"/>
        </w:rPr>
      </w:pPr>
      <w:r w:rsidRPr="00F956C7">
        <w:rPr>
          <w:rFonts w:cstheme="minorHAnsi"/>
          <w:noProof/>
          <w:lang w:eastAsia="de-DE"/>
        </w:rPr>
        <w:drawing>
          <wp:inline distT="0" distB="0" distL="0" distR="0" wp14:anchorId="10C6026F" wp14:editId="1758283B">
            <wp:extent cx="2990850" cy="1619250"/>
            <wp:effectExtent l="0" t="0" r="0" b="0"/>
            <wp:docPr id="12" name="Diagramm 12">
              <a:extLst xmlns:a="http://schemas.openxmlformats.org/drawingml/2006/main">
                <a:ext uri="{FF2B5EF4-FFF2-40B4-BE49-F238E27FC236}">
                  <a16:creationId xmlns:a16="http://schemas.microsoft.com/office/drawing/2014/main" id="{D2F32B95-93F9-E2AD-64CB-E0F80124C0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ADC13A0" w14:textId="77777777" w:rsidR="002D3128" w:rsidRPr="00F956C7" w:rsidRDefault="002D3128" w:rsidP="002D3128">
      <w:pPr>
        <w:spacing w:after="120" w:line="312" w:lineRule="auto"/>
        <w:jc w:val="center"/>
        <w:rPr>
          <w:rFonts w:cstheme="minorHAnsi"/>
          <w:b/>
          <w:bCs/>
          <w:lang w:val="en-US"/>
        </w:rPr>
      </w:pPr>
      <w:r w:rsidRPr="00F956C7">
        <w:rPr>
          <w:rFonts w:cstheme="minorHAnsi"/>
          <w:b/>
          <w:bCs/>
          <w:i/>
          <w:iCs/>
          <w:lang w:val="en-US"/>
        </w:rPr>
        <w:t>k</w:t>
      </w:r>
      <w:r w:rsidRPr="00F956C7">
        <w:rPr>
          <w:rFonts w:cstheme="minorHAnsi"/>
          <w:b/>
          <w:bCs/>
          <w:vertAlign w:val="subscript"/>
          <w:lang w:val="en-US"/>
        </w:rPr>
        <w:t>2</w:t>
      </w:r>
      <w:r w:rsidRPr="00F956C7">
        <w:rPr>
          <w:rFonts w:cstheme="minorHAnsi"/>
          <w:b/>
          <w:bCs/>
          <w:lang w:val="en-US"/>
        </w:rPr>
        <w:t xml:space="preserve"> = (5.11 ± 0.28) × 10</w:t>
      </w:r>
      <w:r w:rsidRPr="00F956C7">
        <w:rPr>
          <w:rFonts w:cstheme="minorHAnsi"/>
          <w:b/>
          <w:bCs/>
          <w:vertAlign w:val="superscript"/>
          <w:lang w:val="en-US"/>
        </w:rPr>
        <w:t>2</w:t>
      </w:r>
      <w:r w:rsidRPr="00F956C7">
        <w:rPr>
          <w:rFonts w:cstheme="minorHAnsi"/>
          <w:b/>
          <w:bCs/>
          <w:lang w:val="en-US"/>
        </w:rPr>
        <w:t xml:space="preserve"> M</w:t>
      </w:r>
      <w:r w:rsidRPr="00F956C7">
        <w:rPr>
          <w:rFonts w:cstheme="minorHAnsi"/>
          <w:b/>
          <w:bCs/>
          <w:vertAlign w:val="superscript"/>
          <w:lang w:val="en-US"/>
        </w:rPr>
        <w:t>−1</w:t>
      </w:r>
      <w:r w:rsidRPr="00F956C7">
        <w:rPr>
          <w:rFonts w:cstheme="minorHAnsi"/>
          <w:b/>
          <w:bCs/>
          <w:lang w:val="en-US"/>
        </w:rPr>
        <w:t xml:space="preserve"> s</w:t>
      </w:r>
      <w:r w:rsidRPr="00F956C7">
        <w:rPr>
          <w:rFonts w:cstheme="minorHAnsi"/>
          <w:b/>
          <w:bCs/>
          <w:vertAlign w:val="superscript"/>
          <w:lang w:val="en-US"/>
        </w:rPr>
        <w:t>−1</w:t>
      </w:r>
    </w:p>
    <w:p w14:paraId="57E9B305" w14:textId="77777777" w:rsidR="002D3128" w:rsidRPr="00F956C7" w:rsidRDefault="002D3128" w:rsidP="002D3128">
      <w:pPr>
        <w:spacing w:after="120" w:line="312" w:lineRule="auto"/>
        <w:rPr>
          <w:rFonts w:cstheme="minorHAnsi"/>
          <w:lang w:val="en-US"/>
        </w:rPr>
      </w:pPr>
    </w:p>
    <w:p w14:paraId="3B85B51D" w14:textId="1CF829C8" w:rsidR="002D3128" w:rsidRPr="00F956C7" w:rsidRDefault="002D3128" w:rsidP="002D3128">
      <w:pPr>
        <w:spacing w:after="120" w:line="312" w:lineRule="auto"/>
        <w:jc w:val="both"/>
        <w:rPr>
          <w:rFonts w:cstheme="minorHAnsi"/>
          <w:lang w:val="en-US"/>
        </w:rPr>
      </w:pPr>
      <w:r w:rsidRPr="00F956C7">
        <w:rPr>
          <w:rFonts w:cstheme="minorHAnsi"/>
          <w:b/>
          <w:bCs/>
          <w:lang w:val="en-US"/>
        </w:rPr>
        <w:lastRenderedPageBreak/>
        <w:t>1</w:t>
      </w:r>
      <w:r w:rsidRPr="00F956C7">
        <w:rPr>
          <w:rFonts w:cstheme="minorHAnsi"/>
          <w:lang w:val="en-US"/>
        </w:rPr>
        <w:t xml:space="preserve"> + </w:t>
      </w:r>
      <w:r w:rsidRPr="00F956C7">
        <w:rPr>
          <w:rFonts w:cstheme="minorHAnsi"/>
          <w:b/>
          <w:bCs/>
          <w:lang w:val="en-US"/>
        </w:rPr>
        <w:t>3f</w:t>
      </w:r>
      <w:r w:rsidRPr="00F956C7">
        <w:rPr>
          <w:rFonts w:cstheme="minorHAnsi"/>
          <w:lang w:val="en-US"/>
        </w:rPr>
        <w:t xml:space="preserve"> in DMSO (stopped-flow method, absorption decay@415 nm) </w:t>
      </w:r>
    </w:p>
    <w:p w14:paraId="1381DB66" w14:textId="5D7F1CC5" w:rsidR="002D3128" w:rsidRPr="00F956C7" w:rsidRDefault="002D3128" w:rsidP="002D3128">
      <w:pPr>
        <w:spacing w:after="120" w:line="312" w:lineRule="auto"/>
        <w:jc w:val="center"/>
        <w:rPr>
          <w:rFonts w:cstheme="minorHAnsi"/>
          <w:lang w:val="en-US"/>
        </w:rPr>
      </w:pPr>
      <w:r w:rsidRPr="00F956C7">
        <w:rPr>
          <w:lang w:val="en-US"/>
        </w:rPr>
        <w:object w:dxaOrig="4274" w:dyaOrig="2779" w14:anchorId="7C72F3A3">
          <v:shape id="_x0000_i1042" type="#_x0000_t75" style="width:185.85pt;height:115.55pt" o:ole="">
            <v:imagedata r:id="rId27" o:title=""/>
          </v:shape>
          <o:OLEObject Type="Embed" ProgID="ChemDraw_x64.Document.6.0" ShapeID="_x0000_i1042" DrawAspect="Content" ObjectID="_1816069406" r:id="rId28"/>
        </w:object>
      </w:r>
      <w:r w:rsidR="008E6670" w:rsidRPr="00F956C7">
        <w:rPr>
          <w:rFonts w:cstheme="minorHAnsi"/>
          <w:lang w:val="en-US"/>
        </w:rPr>
        <w:t xml:space="preserve"> CG390</w:t>
      </w:r>
    </w:p>
    <w:tbl>
      <w:tblPr>
        <w:tblStyle w:val="Tabellenraster"/>
        <w:tblW w:w="68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gridCol w:w="1701"/>
        <w:gridCol w:w="1701"/>
      </w:tblGrid>
      <w:tr w:rsidR="00F956C7" w:rsidRPr="00F956C7" w14:paraId="15178CB6" w14:textId="77777777" w:rsidTr="008A1E06">
        <w:trPr>
          <w:jc w:val="center"/>
        </w:trPr>
        <w:tc>
          <w:tcPr>
            <w:tcW w:w="1701" w:type="dxa"/>
            <w:tcBorders>
              <w:top w:val="single" w:sz="4" w:space="0" w:color="auto"/>
              <w:bottom w:val="single" w:sz="4" w:space="0" w:color="auto"/>
            </w:tcBorders>
          </w:tcPr>
          <w:p w14:paraId="77CAA4E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bCs/>
                <w:lang w:val="en-US"/>
              </w:rPr>
              <w:t>1</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3426263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bCs/>
                <w:lang w:val="en-US"/>
              </w:rPr>
              <w:t>3f</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3695BBAA" w14:textId="43133D1D" w:rsidR="002D3128" w:rsidRPr="00F956C7" w:rsidRDefault="002D3128" w:rsidP="008A1E06">
            <w:pPr>
              <w:spacing w:after="120" w:line="312" w:lineRule="auto"/>
              <w:jc w:val="center"/>
              <w:rPr>
                <w:rFonts w:cstheme="minorHAnsi"/>
                <w:lang w:val="en-US"/>
              </w:rPr>
            </w:pPr>
            <w:r w:rsidRPr="00F956C7">
              <w:rPr>
                <w:rFonts w:cstheme="minorHAnsi"/>
                <w:lang w:val="en-US"/>
              </w:rPr>
              <w:t>[18-c-6]</w:t>
            </w:r>
            <w:r w:rsidR="00D623E3" w:rsidRPr="00F956C7">
              <w:rPr>
                <w:rFonts w:cstheme="minorHAnsi"/>
                <w:lang w:val="en-US"/>
              </w:rPr>
              <w:t xml:space="preserve"> </w:t>
            </w:r>
            <w:r w:rsidRPr="00F956C7">
              <w:rPr>
                <w:rFonts w:cstheme="minorHAnsi"/>
                <w:lang w:val="en-US"/>
              </w:rPr>
              <w:t>(M)</w:t>
            </w:r>
          </w:p>
        </w:tc>
        <w:tc>
          <w:tcPr>
            <w:tcW w:w="1701" w:type="dxa"/>
            <w:tcBorders>
              <w:top w:val="single" w:sz="4" w:space="0" w:color="auto"/>
              <w:bottom w:val="single" w:sz="4" w:space="0" w:color="auto"/>
            </w:tcBorders>
          </w:tcPr>
          <w:p w14:paraId="294D49DE"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22D4A82C" w14:textId="77777777" w:rsidTr="008A1E06">
        <w:trPr>
          <w:jc w:val="center"/>
        </w:trPr>
        <w:tc>
          <w:tcPr>
            <w:tcW w:w="1701" w:type="dxa"/>
            <w:tcBorders>
              <w:top w:val="single" w:sz="4" w:space="0" w:color="auto"/>
            </w:tcBorders>
          </w:tcPr>
          <w:p w14:paraId="437DEB6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3.64 × 10</w:t>
            </w:r>
            <w:r w:rsidRPr="00F956C7">
              <w:rPr>
                <w:rFonts w:cstheme="minorHAnsi"/>
                <w:vertAlign w:val="superscript"/>
                <w:lang w:val="en-US"/>
              </w:rPr>
              <w:t>−5</w:t>
            </w:r>
          </w:p>
        </w:tc>
        <w:tc>
          <w:tcPr>
            <w:tcW w:w="1701" w:type="dxa"/>
            <w:tcBorders>
              <w:top w:val="single" w:sz="4" w:space="0" w:color="auto"/>
            </w:tcBorders>
          </w:tcPr>
          <w:p w14:paraId="50BC744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8.00 × 10</w:t>
            </w:r>
            <w:r w:rsidRPr="00F956C7">
              <w:rPr>
                <w:rFonts w:cstheme="minorHAnsi"/>
                <w:vertAlign w:val="superscript"/>
                <w:lang w:val="en-US"/>
              </w:rPr>
              <w:t>−4</w:t>
            </w:r>
          </w:p>
        </w:tc>
        <w:tc>
          <w:tcPr>
            <w:tcW w:w="1701" w:type="dxa"/>
            <w:tcBorders>
              <w:top w:val="single" w:sz="4" w:space="0" w:color="auto"/>
            </w:tcBorders>
          </w:tcPr>
          <w:p w14:paraId="68C4D766"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6288529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1.02</w:t>
            </w:r>
          </w:p>
        </w:tc>
      </w:tr>
      <w:tr w:rsidR="00F956C7" w:rsidRPr="00F956C7" w14:paraId="53C359BD" w14:textId="77777777" w:rsidTr="008A1E06">
        <w:trPr>
          <w:jc w:val="center"/>
        </w:trPr>
        <w:tc>
          <w:tcPr>
            <w:tcW w:w="1701" w:type="dxa"/>
          </w:tcPr>
          <w:p w14:paraId="5344607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3.64 × 10</w:t>
            </w:r>
            <w:r w:rsidRPr="00F956C7">
              <w:rPr>
                <w:rFonts w:cstheme="minorHAnsi"/>
                <w:vertAlign w:val="superscript"/>
                <w:lang w:val="en-US"/>
              </w:rPr>
              <w:t>−5</w:t>
            </w:r>
          </w:p>
        </w:tc>
        <w:tc>
          <w:tcPr>
            <w:tcW w:w="1701" w:type="dxa"/>
          </w:tcPr>
          <w:p w14:paraId="0136D10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−3</w:t>
            </w:r>
          </w:p>
        </w:tc>
        <w:tc>
          <w:tcPr>
            <w:tcW w:w="1701" w:type="dxa"/>
          </w:tcPr>
          <w:p w14:paraId="2EFE2B8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1.32 × 10</w:t>
            </w:r>
            <w:r w:rsidRPr="00F956C7">
              <w:rPr>
                <w:rFonts w:cstheme="minorHAnsi"/>
                <w:vertAlign w:val="superscript"/>
                <w:lang w:val="en-US"/>
              </w:rPr>
              <w:t>−3</w:t>
            </w:r>
          </w:p>
        </w:tc>
        <w:tc>
          <w:tcPr>
            <w:tcW w:w="1701" w:type="dxa"/>
          </w:tcPr>
          <w:p w14:paraId="67D7902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1.53</w:t>
            </w:r>
          </w:p>
        </w:tc>
      </w:tr>
      <w:tr w:rsidR="00F956C7" w:rsidRPr="00F956C7" w14:paraId="28A76995" w14:textId="77777777" w:rsidTr="008A1E06">
        <w:trPr>
          <w:jc w:val="center"/>
        </w:trPr>
        <w:tc>
          <w:tcPr>
            <w:tcW w:w="1701" w:type="dxa"/>
          </w:tcPr>
          <w:p w14:paraId="0856972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3.64 × 10</w:t>
            </w:r>
            <w:r w:rsidRPr="00F956C7">
              <w:rPr>
                <w:rFonts w:cstheme="minorHAnsi"/>
                <w:vertAlign w:val="superscript"/>
                <w:lang w:val="en-US"/>
              </w:rPr>
              <w:t>−5</w:t>
            </w:r>
          </w:p>
        </w:tc>
        <w:tc>
          <w:tcPr>
            <w:tcW w:w="1701" w:type="dxa"/>
          </w:tcPr>
          <w:p w14:paraId="7CF197C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1.60 × 10</w:t>
            </w:r>
            <w:r w:rsidRPr="00F956C7">
              <w:rPr>
                <w:rFonts w:cstheme="minorHAnsi"/>
                <w:vertAlign w:val="superscript"/>
                <w:lang w:val="en-US"/>
              </w:rPr>
              <w:t>−3</w:t>
            </w:r>
          </w:p>
        </w:tc>
        <w:tc>
          <w:tcPr>
            <w:tcW w:w="1701" w:type="dxa"/>
          </w:tcPr>
          <w:p w14:paraId="5B5944C6" w14:textId="77777777" w:rsidR="002D3128" w:rsidRPr="00F956C7" w:rsidRDefault="002D3128" w:rsidP="008A1E06">
            <w:pPr>
              <w:spacing w:after="120" w:line="312" w:lineRule="auto"/>
              <w:jc w:val="center"/>
              <w:rPr>
                <w:rFonts w:cstheme="minorHAnsi"/>
                <w:lang w:val="en-US"/>
              </w:rPr>
            </w:pPr>
          </w:p>
        </w:tc>
        <w:tc>
          <w:tcPr>
            <w:tcW w:w="1701" w:type="dxa"/>
          </w:tcPr>
          <w:p w14:paraId="0AB04DD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2.23</w:t>
            </w:r>
          </w:p>
        </w:tc>
      </w:tr>
      <w:tr w:rsidR="00F956C7" w:rsidRPr="00F956C7" w14:paraId="3F0AE5E1" w14:textId="77777777" w:rsidTr="008A1E06">
        <w:trPr>
          <w:jc w:val="center"/>
        </w:trPr>
        <w:tc>
          <w:tcPr>
            <w:tcW w:w="1701" w:type="dxa"/>
          </w:tcPr>
          <w:p w14:paraId="398A344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3.64 × 10</w:t>
            </w:r>
            <w:r w:rsidRPr="00F956C7">
              <w:rPr>
                <w:rFonts w:cstheme="minorHAnsi"/>
                <w:vertAlign w:val="superscript"/>
                <w:lang w:val="en-US"/>
              </w:rPr>
              <w:t>−5</w:t>
            </w:r>
          </w:p>
        </w:tc>
        <w:tc>
          <w:tcPr>
            <w:tcW w:w="1701" w:type="dxa"/>
          </w:tcPr>
          <w:p w14:paraId="06033AC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2.00 × 10</w:t>
            </w:r>
            <w:r w:rsidRPr="00F956C7">
              <w:rPr>
                <w:rFonts w:cstheme="minorHAnsi"/>
                <w:vertAlign w:val="superscript"/>
                <w:lang w:val="en-US"/>
              </w:rPr>
              <w:t>−3</w:t>
            </w:r>
          </w:p>
        </w:tc>
        <w:tc>
          <w:tcPr>
            <w:tcW w:w="1701" w:type="dxa"/>
          </w:tcPr>
          <w:p w14:paraId="44F3326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2.20 × 10</w:t>
            </w:r>
            <w:r w:rsidRPr="00F956C7">
              <w:rPr>
                <w:rFonts w:cstheme="minorHAnsi"/>
                <w:vertAlign w:val="superscript"/>
                <w:lang w:val="en-US"/>
              </w:rPr>
              <w:t>−3</w:t>
            </w:r>
          </w:p>
        </w:tc>
        <w:tc>
          <w:tcPr>
            <w:tcW w:w="1701" w:type="dxa"/>
          </w:tcPr>
          <w:p w14:paraId="40E2274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2.82</w:t>
            </w:r>
          </w:p>
        </w:tc>
      </w:tr>
      <w:tr w:rsidR="00F956C7" w:rsidRPr="00F956C7" w14:paraId="7C8E9CD9" w14:textId="77777777" w:rsidTr="008A1E06">
        <w:trPr>
          <w:jc w:val="center"/>
        </w:trPr>
        <w:tc>
          <w:tcPr>
            <w:tcW w:w="1701" w:type="dxa"/>
          </w:tcPr>
          <w:p w14:paraId="2021BCF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3.64 × 10</w:t>
            </w:r>
            <w:r w:rsidRPr="00F956C7">
              <w:rPr>
                <w:rFonts w:cstheme="minorHAnsi"/>
                <w:vertAlign w:val="superscript"/>
                <w:lang w:val="en-US"/>
              </w:rPr>
              <w:t>−5</w:t>
            </w:r>
          </w:p>
        </w:tc>
        <w:tc>
          <w:tcPr>
            <w:tcW w:w="1701" w:type="dxa"/>
          </w:tcPr>
          <w:p w14:paraId="495AE32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3EC89147" w14:textId="77777777" w:rsidR="002D3128" w:rsidRPr="00F956C7" w:rsidRDefault="002D3128" w:rsidP="008A1E06">
            <w:pPr>
              <w:spacing w:after="120" w:line="312" w:lineRule="auto"/>
              <w:jc w:val="center"/>
              <w:rPr>
                <w:rFonts w:cstheme="minorHAnsi"/>
                <w:lang w:val="en-US"/>
              </w:rPr>
            </w:pPr>
          </w:p>
        </w:tc>
        <w:tc>
          <w:tcPr>
            <w:tcW w:w="1701" w:type="dxa"/>
          </w:tcPr>
          <w:p w14:paraId="2F7A294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3.24</w:t>
            </w:r>
          </w:p>
        </w:tc>
      </w:tr>
    </w:tbl>
    <w:p w14:paraId="06242E0B" w14:textId="77777777" w:rsidR="002D3128" w:rsidRPr="00337FD3" w:rsidRDefault="002D3128" w:rsidP="002D3128">
      <w:pPr>
        <w:spacing w:after="120" w:line="312" w:lineRule="auto"/>
        <w:jc w:val="center"/>
        <w:rPr>
          <w:rFonts w:cstheme="minorHAnsi"/>
          <w:lang w:val="en-US"/>
        </w:rPr>
      </w:pPr>
      <w:r w:rsidRPr="00337FD3">
        <w:rPr>
          <w:rFonts w:cstheme="minorHAnsi"/>
          <w:noProof/>
          <w:lang w:eastAsia="de-DE"/>
        </w:rPr>
        <w:drawing>
          <wp:inline distT="0" distB="0" distL="0" distR="0" wp14:anchorId="2C0C12FC" wp14:editId="6641262F">
            <wp:extent cx="2990850" cy="1619250"/>
            <wp:effectExtent l="0" t="0" r="0" b="0"/>
            <wp:docPr id="10" name="Diagramm 10">
              <a:extLst xmlns:a="http://schemas.openxmlformats.org/drawingml/2006/main">
                <a:ext uri="{FF2B5EF4-FFF2-40B4-BE49-F238E27FC236}">
                  <a16:creationId xmlns:a16="http://schemas.microsoft.com/office/drawing/2014/main" id="{49B43C01-9595-551F-9492-F25829191C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506FD31" w14:textId="77777777" w:rsidR="002D3128" w:rsidRPr="00337FD3" w:rsidRDefault="002D3128" w:rsidP="002D3128">
      <w:pPr>
        <w:spacing w:after="120" w:line="312" w:lineRule="auto"/>
        <w:jc w:val="center"/>
        <w:rPr>
          <w:rFonts w:cstheme="minorHAnsi"/>
          <w:b/>
          <w:bCs/>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 xml:space="preserve">1.43 </w:t>
      </w:r>
      <w:r>
        <w:rPr>
          <w:rFonts w:cstheme="minorHAnsi"/>
          <w:b/>
          <w:bCs/>
          <w:lang w:val="en-US"/>
        </w:rPr>
        <w:t xml:space="preserve">± 0.07) </w:t>
      </w:r>
      <w:r w:rsidRPr="00337FD3">
        <w:rPr>
          <w:rFonts w:cstheme="minorHAnsi"/>
          <w:b/>
          <w:bCs/>
          <w:lang w:val="en-US"/>
        </w:rPr>
        <w:t>× 10</w:t>
      </w:r>
      <w:r w:rsidRPr="00337FD3">
        <w:rPr>
          <w:rFonts w:cstheme="minorHAnsi"/>
          <w:b/>
          <w:bCs/>
          <w:vertAlign w:val="superscript"/>
          <w:lang w:val="en-US"/>
        </w:rPr>
        <w:t>3</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p w14:paraId="682C062F" w14:textId="293C1031"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1</w:t>
      </w:r>
      <w:r w:rsidRPr="00337FD3">
        <w:rPr>
          <w:rFonts w:cstheme="minorHAnsi"/>
          <w:lang w:val="en-US"/>
        </w:rPr>
        <w:t xml:space="preserve"> + </w:t>
      </w:r>
      <w:r w:rsidRPr="00337FD3">
        <w:rPr>
          <w:rFonts w:cstheme="minorHAnsi"/>
          <w:b/>
          <w:bCs/>
          <w:lang w:val="en-US"/>
        </w:rPr>
        <w:t>3g</w:t>
      </w:r>
      <w:r w:rsidRPr="00337FD3">
        <w:rPr>
          <w:rFonts w:cstheme="minorHAnsi"/>
          <w:lang w:val="en-US"/>
        </w:rPr>
        <w:t xml:space="preserve"> in DMSO </w:t>
      </w:r>
      <w:r>
        <w:rPr>
          <w:rFonts w:cstheme="minorHAnsi"/>
          <w:lang w:val="en-US"/>
        </w:rPr>
        <w:t>(stopped-</w:t>
      </w:r>
      <w:r w:rsidRPr="00337FD3">
        <w:rPr>
          <w:rFonts w:cstheme="minorHAnsi"/>
          <w:lang w:val="en-US"/>
        </w:rPr>
        <w:t xml:space="preserve">flow method, </w:t>
      </w:r>
      <w:r>
        <w:rPr>
          <w:rFonts w:cstheme="minorHAnsi"/>
          <w:lang w:val="en-US"/>
        </w:rPr>
        <w:t>absorption decay@</w:t>
      </w:r>
      <w:r w:rsidRPr="00337FD3">
        <w:rPr>
          <w:rFonts w:cstheme="minorHAnsi"/>
          <w:lang w:val="en-US"/>
        </w:rPr>
        <w:t xml:space="preserve">415 nm) </w:t>
      </w:r>
    </w:p>
    <w:p w14:paraId="7BF61A8D" w14:textId="18C541BC" w:rsidR="002D3128" w:rsidRPr="00337FD3" w:rsidRDefault="002D3128" w:rsidP="002D3128">
      <w:pPr>
        <w:spacing w:after="120" w:line="312" w:lineRule="auto"/>
        <w:jc w:val="center"/>
        <w:rPr>
          <w:rFonts w:cstheme="minorHAnsi"/>
          <w:lang w:val="en-US"/>
        </w:rPr>
      </w:pPr>
      <w:r w:rsidRPr="00337FD3">
        <w:rPr>
          <w:color w:val="0070C0"/>
          <w:lang w:val="en-US"/>
        </w:rPr>
        <w:object w:dxaOrig="4160" w:dyaOrig="2647" w14:anchorId="60F99E63">
          <v:shape id="_x0000_i1043" type="#_x0000_t75" style="width:180.85pt;height:110.5pt" o:ole="">
            <v:imagedata r:id="rId30" o:title=""/>
          </v:shape>
          <o:OLEObject Type="Embed" ProgID="ChemDraw_x64.Document.6.0" ShapeID="_x0000_i1043" DrawAspect="Content" ObjectID="_1816069407" r:id="rId31"/>
        </w:object>
      </w:r>
      <w:r w:rsidR="008E6670" w:rsidRPr="008E6670">
        <w:rPr>
          <w:rFonts w:cstheme="minorHAnsi"/>
          <w:lang w:val="en-US"/>
        </w:rPr>
        <w:t xml:space="preserve"> </w:t>
      </w:r>
      <w:r w:rsidR="008E6670" w:rsidRPr="00337FD3">
        <w:rPr>
          <w:rFonts w:cstheme="minorHAnsi"/>
          <w:lang w:val="en-US"/>
        </w:rPr>
        <w:t>CG405</w:t>
      </w:r>
    </w:p>
    <w:tbl>
      <w:tblPr>
        <w:tblStyle w:val="Tabellenraster"/>
        <w:tblW w:w="68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gridCol w:w="1701"/>
        <w:gridCol w:w="1701"/>
      </w:tblGrid>
      <w:tr w:rsidR="002D3128" w:rsidRPr="00337FD3" w14:paraId="73DFB7D5" w14:textId="77777777" w:rsidTr="008A1E06">
        <w:trPr>
          <w:jc w:val="center"/>
        </w:trPr>
        <w:tc>
          <w:tcPr>
            <w:tcW w:w="1701" w:type="dxa"/>
            <w:tcBorders>
              <w:top w:val="single" w:sz="4" w:space="0" w:color="auto"/>
              <w:bottom w:val="single" w:sz="4" w:space="0" w:color="auto"/>
            </w:tcBorders>
          </w:tcPr>
          <w:p w14:paraId="2B659F7D"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1</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74A45972"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3g</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60085EDA" w14:textId="3A6A2F32" w:rsidR="002D3128" w:rsidRPr="00337FD3" w:rsidRDefault="002D3128" w:rsidP="008A1E06">
            <w:pPr>
              <w:spacing w:after="120" w:line="312" w:lineRule="auto"/>
              <w:jc w:val="center"/>
              <w:rPr>
                <w:rFonts w:cstheme="minorHAnsi"/>
                <w:lang w:val="en-US"/>
              </w:rPr>
            </w:pPr>
            <w:r w:rsidRPr="00337FD3">
              <w:rPr>
                <w:rFonts w:cstheme="minorHAnsi"/>
                <w:lang w:val="en-US"/>
              </w:rPr>
              <w:t>[18</w:t>
            </w:r>
            <w:r>
              <w:rPr>
                <w:rFonts w:cstheme="minorHAnsi"/>
                <w:lang w:val="en-US"/>
              </w:rPr>
              <w:t>-c-</w:t>
            </w:r>
            <w:r w:rsidRPr="00337FD3">
              <w:rPr>
                <w:rFonts w:cstheme="minorHAnsi"/>
                <w:lang w:val="en-US"/>
              </w:rPr>
              <w:t>6] (M)</w:t>
            </w:r>
          </w:p>
        </w:tc>
        <w:tc>
          <w:tcPr>
            <w:tcW w:w="1701" w:type="dxa"/>
            <w:tcBorders>
              <w:top w:val="single" w:sz="4" w:space="0" w:color="auto"/>
              <w:bottom w:val="single" w:sz="4" w:space="0" w:color="auto"/>
            </w:tcBorders>
          </w:tcPr>
          <w:p w14:paraId="3C2BB586" w14:textId="77777777" w:rsidR="002D3128" w:rsidRPr="00337FD3" w:rsidRDefault="002D3128" w:rsidP="008A1E06">
            <w:pPr>
              <w:spacing w:after="120" w:line="312" w:lineRule="auto"/>
              <w:jc w:val="center"/>
              <w:rPr>
                <w:rFonts w:cstheme="minorHAnsi"/>
                <w:lang w:val="en-US"/>
              </w:rPr>
            </w:pPr>
            <w:r w:rsidRPr="00337FD3">
              <w:rPr>
                <w:rFonts w:cstheme="minorHAnsi"/>
                <w:i/>
                <w:iCs/>
                <w:lang w:val="en-US"/>
              </w:rPr>
              <w:t>k</w:t>
            </w:r>
            <w:r w:rsidRPr="00337FD3">
              <w:rPr>
                <w:rFonts w:cstheme="minorHAnsi"/>
                <w:vertAlign w:val="subscript"/>
                <w:lang w:val="en-US"/>
              </w:rPr>
              <w:t>obs</w:t>
            </w:r>
            <w:r w:rsidRPr="00337FD3">
              <w:rPr>
                <w:rFonts w:cstheme="minorHAnsi"/>
                <w:lang w:val="en-US"/>
              </w:rPr>
              <w:t xml:space="preserve"> (s</w:t>
            </w:r>
            <w:r w:rsidRPr="00337FD3">
              <w:rPr>
                <w:rFonts w:cstheme="minorHAnsi"/>
                <w:vertAlign w:val="superscript"/>
                <w:lang w:val="en-US"/>
              </w:rPr>
              <w:t>−1</w:t>
            </w:r>
            <w:r w:rsidRPr="00337FD3">
              <w:rPr>
                <w:rFonts w:cstheme="minorHAnsi"/>
                <w:lang w:val="en-US"/>
              </w:rPr>
              <w:t>)</w:t>
            </w:r>
          </w:p>
        </w:tc>
      </w:tr>
      <w:tr w:rsidR="002D3128" w:rsidRPr="00337FD3" w14:paraId="616071F3" w14:textId="77777777" w:rsidTr="008A1E06">
        <w:trPr>
          <w:trHeight w:val="70"/>
          <w:jc w:val="center"/>
        </w:trPr>
        <w:tc>
          <w:tcPr>
            <w:tcW w:w="1701" w:type="dxa"/>
            <w:tcBorders>
              <w:top w:val="single" w:sz="4" w:space="0" w:color="auto"/>
            </w:tcBorders>
          </w:tcPr>
          <w:p w14:paraId="689C64A2"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3.59 × 10</w:t>
            </w:r>
            <w:r w:rsidRPr="00337FD3">
              <w:rPr>
                <w:rFonts w:cstheme="minorHAnsi"/>
                <w:vertAlign w:val="superscript"/>
                <w:lang w:val="en-US"/>
              </w:rPr>
              <w:t>−5</w:t>
            </w:r>
          </w:p>
        </w:tc>
        <w:tc>
          <w:tcPr>
            <w:tcW w:w="1701" w:type="dxa"/>
            <w:tcBorders>
              <w:top w:val="single" w:sz="4" w:space="0" w:color="auto"/>
            </w:tcBorders>
          </w:tcPr>
          <w:p w14:paraId="52CD773D"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8.00 × 10</w:t>
            </w:r>
            <w:r w:rsidRPr="00337FD3">
              <w:rPr>
                <w:rFonts w:cstheme="minorHAnsi"/>
                <w:vertAlign w:val="superscript"/>
                <w:lang w:val="en-US"/>
              </w:rPr>
              <w:t>−4</w:t>
            </w:r>
          </w:p>
        </w:tc>
        <w:tc>
          <w:tcPr>
            <w:tcW w:w="1701" w:type="dxa"/>
            <w:tcBorders>
              <w:top w:val="single" w:sz="4" w:space="0" w:color="auto"/>
            </w:tcBorders>
          </w:tcPr>
          <w:p w14:paraId="2F643794" w14:textId="77777777" w:rsidR="002D3128" w:rsidRPr="00337FD3" w:rsidRDefault="002D3128" w:rsidP="008A1E06">
            <w:pPr>
              <w:spacing w:after="120" w:line="312" w:lineRule="auto"/>
              <w:jc w:val="center"/>
              <w:rPr>
                <w:rFonts w:cstheme="minorHAnsi"/>
                <w:lang w:val="en-US"/>
              </w:rPr>
            </w:pPr>
          </w:p>
        </w:tc>
        <w:tc>
          <w:tcPr>
            <w:tcW w:w="1701" w:type="dxa"/>
            <w:tcBorders>
              <w:top w:val="single" w:sz="4" w:space="0" w:color="auto"/>
            </w:tcBorders>
          </w:tcPr>
          <w:p w14:paraId="32B4E921"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1.72</w:t>
            </w:r>
          </w:p>
        </w:tc>
      </w:tr>
      <w:tr w:rsidR="002D3128" w:rsidRPr="00337FD3" w14:paraId="189604DF" w14:textId="77777777" w:rsidTr="008A1E06">
        <w:trPr>
          <w:jc w:val="center"/>
        </w:trPr>
        <w:tc>
          <w:tcPr>
            <w:tcW w:w="1701" w:type="dxa"/>
          </w:tcPr>
          <w:p w14:paraId="4C0064BF"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3.59 × 10</w:t>
            </w:r>
            <w:r w:rsidRPr="00337FD3">
              <w:rPr>
                <w:rFonts w:cstheme="minorHAnsi"/>
                <w:vertAlign w:val="superscript"/>
                <w:lang w:val="en-US"/>
              </w:rPr>
              <w:t>−5</w:t>
            </w:r>
          </w:p>
        </w:tc>
        <w:tc>
          <w:tcPr>
            <w:tcW w:w="1701" w:type="dxa"/>
          </w:tcPr>
          <w:p w14:paraId="4625DBB0"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1.20 × 10</w:t>
            </w:r>
            <w:r w:rsidRPr="00337FD3">
              <w:rPr>
                <w:rFonts w:cstheme="minorHAnsi"/>
                <w:vertAlign w:val="superscript"/>
                <w:lang w:val="en-US"/>
              </w:rPr>
              <w:t>−3</w:t>
            </w:r>
          </w:p>
        </w:tc>
        <w:tc>
          <w:tcPr>
            <w:tcW w:w="1701" w:type="dxa"/>
          </w:tcPr>
          <w:p w14:paraId="3569C2C9"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1.32 × 10</w:t>
            </w:r>
            <w:r w:rsidRPr="00337FD3">
              <w:rPr>
                <w:rFonts w:cstheme="minorHAnsi"/>
                <w:vertAlign w:val="superscript"/>
                <w:lang w:val="en-US"/>
              </w:rPr>
              <w:t>−3</w:t>
            </w:r>
          </w:p>
        </w:tc>
        <w:tc>
          <w:tcPr>
            <w:tcW w:w="1701" w:type="dxa"/>
          </w:tcPr>
          <w:p w14:paraId="3562565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2.49</w:t>
            </w:r>
          </w:p>
        </w:tc>
      </w:tr>
      <w:tr w:rsidR="002D3128" w:rsidRPr="00337FD3" w14:paraId="2E2D04E2" w14:textId="77777777" w:rsidTr="008A1E06">
        <w:trPr>
          <w:jc w:val="center"/>
        </w:trPr>
        <w:tc>
          <w:tcPr>
            <w:tcW w:w="1701" w:type="dxa"/>
          </w:tcPr>
          <w:p w14:paraId="4E458F44"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3.59 × 10</w:t>
            </w:r>
            <w:r w:rsidRPr="00337FD3">
              <w:rPr>
                <w:rFonts w:cstheme="minorHAnsi"/>
                <w:vertAlign w:val="superscript"/>
                <w:lang w:val="en-US"/>
              </w:rPr>
              <w:t>−5</w:t>
            </w:r>
          </w:p>
        </w:tc>
        <w:tc>
          <w:tcPr>
            <w:tcW w:w="1701" w:type="dxa"/>
          </w:tcPr>
          <w:p w14:paraId="5D95FCA4"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1.60 × 10</w:t>
            </w:r>
            <w:r w:rsidRPr="00337FD3">
              <w:rPr>
                <w:rFonts w:cstheme="minorHAnsi"/>
                <w:vertAlign w:val="superscript"/>
                <w:lang w:val="en-US"/>
              </w:rPr>
              <w:t>−3</w:t>
            </w:r>
          </w:p>
        </w:tc>
        <w:tc>
          <w:tcPr>
            <w:tcW w:w="1701" w:type="dxa"/>
          </w:tcPr>
          <w:p w14:paraId="5E0A10B8" w14:textId="77777777" w:rsidR="002D3128" w:rsidRPr="00337FD3" w:rsidRDefault="002D3128" w:rsidP="008A1E06">
            <w:pPr>
              <w:spacing w:after="120" w:line="312" w:lineRule="auto"/>
              <w:jc w:val="center"/>
              <w:rPr>
                <w:rFonts w:cstheme="minorHAnsi"/>
                <w:lang w:val="en-US"/>
              </w:rPr>
            </w:pPr>
          </w:p>
        </w:tc>
        <w:tc>
          <w:tcPr>
            <w:tcW w:w="1701" w:type="dxa"/>
          </w:tcPr>
          <w:p w14:paraId="4330475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3.18</w:t>
            </w:r>
          </w:p>
        </w:tc>
      </w:tr>
      <w:tr w:rsidR="002D3128" w:rsidRPr="00337FD3" w14:paraId="2D44BB45" w14:textId="77777777" w:rsidTr="008A1E06">
        <w:trPr>
          <w:jc w:val="center"/>
        </w:trPr>
        <w:tc>
          <w:tcPr>
            <w:tcW w:w="1701" w:type="dxa"/>
          </w:tcPr>
          <w:p w14:paraId="102121C1"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3.59 × 10</w:t>
            </w:r>
            <w:r w:rsidRPr="00337FD3">
              <w:rPr>
                <w:rFonts w:cstheme="minorHAnsi"/>
                <w:vertAlign w:val="superscript"/>
                <w:lang w:val="en-US"/>
              </w:rPr>
              <w:t>−5</w:t>
            </w:r>
          </w:p>
        </w:tc>
        <w:tc>
          <w:tcPr>
            <w:tcW w:w="1701" w:type="dxa"/>
          </w:tcPr>
          <w:p w14:paraId="62189FCF"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2.00 × 10</w:t>
            </w:r>
            <w:r w:rsidRPr="00337FD3">
              <w:rPr>
                <w:rFonts w:cstheme="minorHAnsi"/>
                <w:vertAlign w:val="superscript"/>
                <w:lang w:val="en-US"/>
              </w:rPr>
              <w:t>−3</w:t>
            </w:r>
          </w:p>
        </w:tc>
        <w:tc>
          <w:tcPr>
            <w:tcW w:w="1701" w:type="dxa"/>
          </w:tcPr>
          <w:p w14:paraId="65B7B8F7"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2.20 × 10</w:t>
            </w:r>
            <w:r w:rsidRPr="00337FD3">
              <w:rPr>
                <w:rFonts w:cstheme="minorHAnsi"/>
                <w:vertAlign w:val="superscript"/>
                <w:lang w:val="en-US"/>
              </w:rPr>
              <w:t>−3</w:t>
            </w:r>
          </w:p>
        </w:tc>
        <w:tc>
          <w:tcPr>
            <w:tcW w:w="1701" w:type="dxa"/>
          </w:tcPr>
          <w:p w14:paraId="543FC3B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3.96</w:t>
            </w:r>
          </w:p>
        </w:tc>
      </w:tr>
      <w:tr w:rsidR="002D3128" w:rsidRPr="00337FD3" w14:paraId="34BE40B2" w14:textId="77777777" w:rsidTr="008A1E06">
        <w:trPr>
          <w:jc w:val="center"/>
        </w:trPr>
        <w:tc>
          <w:tcPr>
            <w:tcW w:w="1701" w:type="dxa"/>
          </w:tcPr>
          <w:p w14:paraId="40D113D8"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3.59 × 10</w:t>
            </w:r>
            <w:r w:rsidRPr="00337FD3">
              <w:rPr>
                <w:rFonts w:cstheme="minorHAnsi"/>
                <w:vertAlign w:val="superscript"/>
                <w:lang w:val="en-US"/>
              </w:rPr>
              <w:t>−5</w:t>
            </w:r>
          </w:p>
        </w:tc>
        <w:tc>
          <w:tcPr>
            <w:tcW w:w="1701" w:type="dxa"/>
          </w:tcPr>
          <w:p w14:paraId="2FF30DC7"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2.40 × 10</w:t>
            </w:r>
            <w:r w:rsidRPr="00337FD3">
              <w:rPr>
                <w:rFonts w:cstheme="minorHAnsi"/>
                <w:vertAlign w:val="superscript"/>
                <w:lang w:val="en-US"/>
              </w:rPr>
              <w:t>−3</w:t>
            </w:r>
          </w:p>
        </w:tc>
        <w:tc>
          <w:tcPr>
            <w:tcW w:w="1701" w:type="dxa"/>
          </w:tcPr>
          <w:p w14:paraId="1A6449A3" w14:textId="77777777" w:rsidR="002D3128" w:rsidRPr="00337FD3" w:rsidRDefault="002D3128" w:rsidP="008A1E06">
            <w:pPr>
              <w:spacing w:after="120" w:line="312" w:lineRule="auto"/>
              <w:jc w:val="center"/>
              <w:rPr>
                <w:rFonts w:cstheme="minorHAnsi"/>
                <w:lang w:val="en-US"/>
              </w:rPr>
            </w:pPr>
          </w:p>
        </w:tc>
        <w:tc>
          <w:tcPr>
            <w:tcW w:w="1701" w:type="dxa"/>
          </w:tcPr>
          <w:p w14:paraId="1469AA7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4.68</w:t>
            </w:r>
          </w:p>
        </w:tc>
      </w:tr>
    </w:tbl>
    <w:p w14:paraId="01C4CADA" w14:textId="77777777" w:rsidR="002D3128" w:rsidRPr="00337FD3" w:rsidRDefault="002D3128" w:rsidP="002D3128">
      <w:pPr>
        <w:spacing w:after="120" w:line="312" w:lineRule="auto"/>
        <w:jc w:val="center"/>
        <w:rPr>
          <w:rFonts w:cstheme="minorHAnsi"/>
          <w:lang w:val="en-US"/>
        </w:rPr>
      </w:pPr>
      <w:r w:rsidRPr="00337FD3">
        <w:rPr>
          <w:rFonts w:cstheme="minorHAnsi"/>
          <w:noProof/>
          <w:lang w:eastAsia="de-DE"/>
        </w:rPr>
        <w:drawing>
          <wp:inline distT="0" distB="0" distL="0" distR="0" wp14:anchorId="6C62D4B4" wp14:editId="2686F25B">
            <wp:extent cx="2990850" cy="1619250"/>
            <wp:effectExtent l="0" t="0" r="0" b="0"/>
            <wp:docPr id="11" name="Diagramm 11">
              <a:extLst xmlns:a="http://schemas.openxmlformats.org/drawingml/2006/main">
                <a:ext uri="{FF2B5EF4-FFF2-40B4-BE49-F238E27FC236}">
                  <a16:creationId xmlns:a16="http://schemas.microsoft.com/office/drawing/2014/main" id="{E688842E-FED0-A2B5-2A33-CF2E0A8B85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5A6CD08" w14:textId="77777777" w:rsidR="002D3128" w:rsidRPr="00337FD3" w:rsidRDefault="002D3128" w:rsidP="002D3128">
      <w:pPr>
        <w:spacing w:after="120" w:line="312" w:lineRule="auto"/>
        <w:jc w:val="center"/>
        <w:rPr>
          <w:rFonts w:cstheme="minorHAnsi"/>
          <w:b/>
          <w:bCs/>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 xml:space="preserve">1.85 </w:t>
      </w:r>
      <w:r>
        <w:rPr>
          <w:rFonts w:cstheme="minorHAnsi"/>
          <w:b/>
          <w:bCs/>
          <w:lang w:val="en-US"/>
        </w:rPr>
        <w:t xml:space="preserve">± 0.02) </w:t>
      </w:r>
      <w:r w:rsidRPr="00337FD3">
        <w:rPr>
          <w:rFonts w:cstheme="minorHAnsi"/>
          <w:b/>
          <w:bCs/>
          <w:lang w:val="en-US"/>
        </w:rPr>
        <w:t>× 10</w:t>
      </w:r>
      <w:r w:rsidRPr="00337FD3">
        <w:rPr>
          <w:rFonts w:cstheme="minorHAnsi"/>
          <w:b/>
          <w:bCs/>
          <w:vertAlign w:val="superscript"/>
          <w:lang w:val="en-US"/>
        </w:rPr>
        <w:t>3</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p w14:paraId="1B14A2D3" w14:textId="77777777" w:rsidR="002D3128" w:rsidRDefault="002D3128" w:rsidP="002D3128">
      <w:pPr>
        <w:spacing w:after="120" w:line="312" w:lineRule="auto"/>
        <w:jc w:val="both"/>
        <w:rPr>
          <w:rFonts w:cstheme="minorHAnsi"/>
          <w:b/>
          <w:bCs/>
          <w:lang w:val="en-US"/>
        </w:rPr>
      </w:pPr>
      <w:r>
        <w:rPr>
          <w:rFonts w:cstheme="minorHAnsi"/>
          <w:b/>
          <w:bCs/>
          <w:lang w:val="en-US"/>
        </w:rPr>
        <w:lastRenderedPageBreak/>
        <w:br w:type="page"/>
      </w:r>
    </w:p>
    <w:p w14:paraId="01B726E3" w14:textId="37E273C7"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2</w:t>
      </w:r>
      <w:r w:rsidRPr="00337FD3">
        <w:rPr>
          <w:rFonts w:cstheme="minorHAnsi"/>
          <w:lang w:val="en-US"/>
        </w:rPr>
        <w:t xml:space="preserve"> + </w:t>
      </w:r>
      <w:r w:rsidRPr="00337FD3">
        <w:rPr>
          <w:rFonts w:cstheme="minorHAnsi"/>
          <w:b/>
          <w:bCs/>
          <w:lang w:val="en-US"/>
        </w:rPr>
        <w:t>3f</w:t>
      </w:r>
      <w:r w:rsidRPr="00337FD3">
        <w:rPr>
          <w:rFonts w:cstheme="minorHAnsi"/>
          <w:lang w:val="en-US"/>
        </w:rPr>
        <w:t xml:space="preserve"> in DMSO </w:t>
      </w:r>
      <w:r>
        <w:rPr>
          <w:rFonts w:cstheme="minorHAnsi"/>
          <w:lang w:val="en-US"/>
        </w:rPr>
        <w:t>(stopped-</w:t>
      </w:r>
      <w:r w:rsidRPr="00337FD3">
        <w:rPr>
          <w:rFonts w:cstheme="minorHAnsi"/>
          <w:lang w:val="en-US"/>
        </w:rPr>
        <w:t xml:space="preserve">flow method, </w:t>
      </w:r>
      <w:r>
        <w:rPr>
          <w:rFonts w:cstheme="minorHAnsi"/>
          <w:lang w:val="en-US"/>
        </w:rPr>
        <w:t>absorption decay@</w:t>
      </w:r>
      <w:r w:rsidRPr="00337FD3">
        <w:rPr>
          <w:rFonts w:cstheme="minorHAnsi"/>
          <w:lang w:val="en-US"/>
        </w:rPr>
        <w:t>338 nm)</w:t>
      </w:r>
    </w:p>
    <w:p w14:paraId="6A5B88B6" w14:textId="058076BC" w:rsidR="002D3128" w:rsidRPr="00337FD3" w:rsidRDefault="002D3128" w:rsidP="002D3128">
      <w:pPr>
        <w:spacing w:after="120" w:line="312" w:lineRule="auto"/>
        <w:jc w:val="center"/>
        <w:rPr>
          <w:rFonts w:cstheme="minorHAnsi"/>
          <w:lang w:val="en-US"/>
        </w:rPr>
      </w:pPr>
      <w:r w:rsidRPr="00337FD3">
        <w:rPr>
          <w:color w:val="0070C0"/>
          <w:lang w:val="en-US"/>
        </w:rPr>
        <w:object w:dxaOrig="4238" w:dyaOrig="2683" w14:anchorId="633E24A3">
          <v:shape id="_x0000_i1044" type="#_x0000_t75" style="width:183.35pt;height:113pt" o:ole="">
            <v:imagedata r:id="rId33" o:title=""/>
          </v:shape>
          <o:OLEObject Type="Embed" ProgID="ChemDraw_x64.Document.6.0" ShapeID="_x0000_i1044" DrawAspect="Content" ObjectID="_1816069408" r:id="rId34"/>
        </w:object>
      </w:r>
      <w:r w:rsidR="008E6670" w:rsidRPr="00337FD3">
        <w:rPr>
          <w:rFonts w:cstheme="minorHAnsi"/>
          <w:lang w:val="en-US"/>
        </w:rPr>
        <w:t xml:space="preserve"> CG399</w:t>
      </w:r>
    </w:p>
    <w:tbl>
      <w:tblPr>
        <w:tblStyle w:val="Tabellenraster"/>
        <w:tblW w:w="68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gridCol w:w="1701"/>
        <w:gridCol w:w="1701"/>
      </w:tblGrid>
      <w:tr w:rsidR="002D3128" w:rsidRPr="00337FD3" w14:paraId="308DCAE8" w14:textId="77777777" w:rsidTr="008A1E06">
        <w:trPr>
          <w:jc w:val="center"/>
        </w:trPr>
        <w:tc>
          <w:tcPr>
            <w:tcW w:w="1701" w:type="dxa"/>
            <w:tcBorders>
              <w:top w:val="single" w:sz="4" w:space="0" w:color="auto"/>
              <w:bottom w:val="single" w:sz="4" w:space="0" w:color="auto"/>
            </w:tcBorders>
          </w:tcPr>
          <w:p w14:paraId="54989B70"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2</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7D90090D"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lang w:val="en-US"/>
              </w:rPr>
              <w:t>3f</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19B8311C" w14:textId="46E01E77" w:rsidR="002D3128" w:rsidRPr="00337FD3" w:rsidRDefault="002D3128" w:rsidP="008A1E06">
            <w:pPr>
              <w:spacing w:after="120" w:line="312" w:lineRule="auto"/>
              <w:jc w:val="center"/>
              <w:rPr>
                <w:rFonts w:cstheme="minorHAnsi"/>
                <w:lang w:val="en-US"/>
              </w:rPr>
            </w:pPr>
            <w:r w:rsidRPr="00337FD3">
              <w:rPr>
                <w:rFonts w:cstheme="minorHAnsi"/>
                <w:lang w:val="en-US"/>
              </w:rPr>
              <w:t>[18</w:t>
            </w:r>
            <w:r>
              <w:rPr>
                <w:rFonts w:cstheme="minorHAnsi"/>
                <w:lang w:val="en-US"/>
              </w:rPr>
              <w:t>-c-</w:t>
            </w:r>
            <w:r w:rsidRPr="00337FD3">
              <w:rPr>
                <w:rFonts w:cstheme="minorHAnsi"/>
                <w:lang w:val="en-US"/>
              </w:rPr>
              <w:t>6] (M)</w:t>
            </w:r>
          </w:p>
        </w:tc>
        <w:tc>
          <w:tcPr>
            <w:tcW w:w="1701" w:type="dxa"/>
            <w:tcBorders>
              <w:top w:val="single" w:sz="4" w:space="0" w:color="auto"/>
              <w:bottom w:val="single" w:sz="4" w:space="0" w:color="auto"/>
            </w:tcBorders>
          </w:tcPr>
          <w:p w14:paraId="4A40BC8A" w14:textId="77777777" w:rsidR="002D3128" w:rsidRPr="00337FD3" w:rsidRDefault="002D3128" w:rsidP="008A1E06">
            <w:pPr>
              <w:spacing w:after="120" w:line="312" w:lineRule="auto"/>
              <w:jc w:val="center"/>
              <w:rPr>
                <w:rFonts w:cstheme="minorHAnsi"/>
                <w:lang w:val="en-US"/>
              </w:rPr>
            </w:pPr>
            <w:r w:rsidRPr="00337FD3">
              <w:rPr>
                <w:rFonts w:cstheme="minorHAnsi"/>
                <w:i/>
                <w:iCs/>
                <w:lang w:val="en-US"/>
              </w:rPr>
              <w:t>k</w:t>
            </w:r>
            <w:r w:rsidRPr="00337FD3">
              <w:rPr>
                <w:rFonts w:cstheme="minorHAnsi"/>
                <w:vertAlign w:val="subscript"/>
                <w:lang w:val="en-US"/>
              </w:rPr>
              <w:t>obs</w:t>
            </w:r>
            <w:r w:rsidRPr="00337FD3">
              <w:rPr>
                <w:rFonts w:cstheme="minorHAnsi"/>
                <w:lang w:val="en-US"/>
              </w:rPr>
              <w:t xml:space="preserve"> (s</w:t>
            </w:r>
            <w:r w:rsidRPr="00337FD3">
              <w:rPr>
                <w:rFonts w:cstheme="minorHAnsi"/>
                <w:vertAlign w:val="superscript"/>
                <w:lang w:val="en-US"/>
              </w:rPr>
              <w:t>−1</w:t>
            </w:r>
            <w:r w:rsidRPr="00337FD3">
              <w:rPr>
                <w:rFonts w:cstheme="minorHAnsi"/>
                <w:lang w:val="en-US"/>
              </w:rPr>
              <w:t>)</w:t>
            </w:r>
          </w:p>
        </w:tc>
      </w:tr>
      <w:tr w:rsidR="00F956C7" w:rsidRPr="00F956C7" w14:paraId="0C3C6ED9" w14:textId="77777777" w:rsidTr="008A1E06">
        <w:trPr>
          <w:trHeight w:val="70"/>
          <w:jc w:val="center"/>
        </w:trPr>
        <w:tc>
          <w:tcPr>
            <w:tcW w:w="1701" w:type="dxa"/>
            <w:tcBorders>
              <w:top w:val="single" w:sz="4" w:space="0" w:color="auto"/>
            </w:tcBorders>
          </w:tcPr>
          <w:p w14:paraId="4AADF8C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2.66 × 10</w:t>
            </w:r>
            <w:r w:rsidRPr="00F956C7">
              <w:rPr>
                <w:rFonts w:cstheme="minorHAnsi"/>
                <w:vertAlign w:val="superscript"/>
                <w:lang w:val="en-US"/>
              </w:rPr>
              <w:t>−5</w:t>
            </w:r>
          </w:p>
        </w:tc>
        <w:tc>
          <w:tcPr>
            <w:tcW w:w="1701" w:type="dxa"/>
            <w:tcBorders>
              <w:top w:val="single" w:sz="4" w:space="0" w:color="auto"/>
            </w:tcBorders>
          </w:tcPr>
          <w:p w14:paraId="0F2DC39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1.60 × 10</w:t>
            </w:r>
            <w:r w:rsidRPr="00F956C7">
              <w:rPr>
                <w:rFonts w:cstheme="minorHAnsi"/>
                <w:vertAlign w:val="superscript"/>
                <w:lang w:val="en-US"/>
              </w:rPr>
              <w:t>−3</w:t>
            </w:r>
          </w:p>
        </w:tc>
        <w:tc>
          <w:tcPr>
            <w:tcW w:w="1701" w:type="dxa"/>
            <w:tcBorders>
              <w:top w:val="single" w:sz="4" w:space="0" w:color="auto"/>
            </w:tcBorders>
          </w:tcPr>
          <w:p w14:paraId="69B5FEED"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0601C05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6.05 × 10</w:t>
            </w:r>
            <w:r w:rsidRPr="00F956C7">
              <w:rPr>
                <w:rFonts w:cstheme="minorHAnsi"/>
                <w:vertAlign w:val="superscript"/>
                <w:lang w:val="en-US"/>
              </w:rPr>
              <w:t>−2</w:t>
            </w:r>
          </w:p>
        </w:tc>
      </w:tr>
      <w:tr w:rsidR="00F956C7" w:rsidRPr="00F956C7" w14:paraId="3A9D450A" w14:textId="77777777" w:rsidTr="008A1E06">
        <w:trPr>
          <w:jc w:val="center"/>
        </w:trPr>
        <w:tc>
          <w:tcPr>
            <w:tcW w:w="1701" w:type="dxa"/>
          </w:tcPr>
          <w:p w14:paraId="057538E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2.79 × 10</w:t>
            </w:r>
            <w:r w:rsidRPr="00F956C7">
              <w:rPr>
                <w:rFonts w:cstheme="minorHAnsi"/>
                <w:vertAlign w:val="superscript"/>
                <w:lang w:val="en-US"/>
              </w:rPr>
              <w:t>−5</w:t>
            </w:r>
          </w:p>
        </w:tc>
        <w:tc>
          <w:tcPr>
            <w:tcW w:w="1701" w:type="dxa"/>
          </w:tcPr>
          <w:p w14:paraId="7D13AC2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2.40 × 10</w:t>
            </w:r>
            <w:r w:rsidRPr="00F956C7">
              <w:rPr>
                <w:rFonts w:cstheme="minorHAnsi"/>
                <w:vertAlign w:val="superscript"/>
                <w:lang w:val="en-US"/>
              </w:rPr>
              <w:t>−3</w:t>
            </w:r>
          </w:p>
        </w:tc>
        <w:tc>
          <w:tcPr>
            <w:tcW w:w="1701" w:type="dxa"/>
          </w:tcPr>
          <w:p w14:paraId="76BF8E7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2.64 × 10</w:t>
            </w:r>
            <w:r w:rsidRPr="00F956C7">
              <w:rPr>
                <w:rFonts w:cstheme="minorHAnsi"/>
                <w:vertAlign w:val="superscript"/>
                <w:lang w:val="en-US"/>
              </w:rPr>
              <w:t>−3</w:t>
            </w:r>
          </w:p>
        </w:tc>
        <w:tc>
          <w:tcPr>
            <w:tcW w:w="1701" w:type="dxa"/>
          </w:tcPr>
          <w:p w14:paraId="2DCA07E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9.31 × 10</w:t>
            </w:r>
            <w:r w:rsidRPr="00F956C7">
              <w:rPr>
                <w:rFonts w:cstheme="minorHAnsi"/>
                <w:vertAlign w:val="superscript"/>
                <w:lang w:val="en-US"/>
              </w:rPr>
              <w:t>−2</w:t>
            </w:r>
          </w:p>
        </w:tc>
      </w:tr>
      <w:tr w:rsidR="00F956C7" w:rsidRPr="00F956C7" w14:paraId="3A193B80" w14:textId="77777777" w:rsidTr="008A1E06">
        <w:trPr>
          <w:jc w:val="center"/>
        </w:trPr>
        <w:tc>
          <w:tcPr>
            <w:tcW w:w="1701" w:type="dxa"/>
          </w:tcPr>
          <w:p w14:paraId="3E6E659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2.90 × 10</w:t>
            </w:r>
            <w:r w:rsidRPr="00F956C7">
              <w:rPr>
                <w:rFonts w:cstheme="minorHAnsi"/>
                <w:vertAlign w:val="superscript"/>
                <w:lang w:val="en-US"/>
              </w:rPr>
              <w:t>−5</w:t>
            </w:r>
          </w:p>
        </w:tc>
        <w:tc>
          <w:tcPr>
            <w:tcW w:w="1701" w:type="dxa"/>
          </w:tcPr>
          <w:p w14:paraId="2C3C9E09"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3.20 × 10</w:t>
            </w:r>
            <w:r w:rsidRPr="00F956C7">
              <w:rPr>
                <w:rFonts w:cstheme="minorHAnsi"/>
                <w:vertAlign w:val="superscript"/>
                <w:lang w:val="en-US"/>
              </w:rPr>
              <w:t>−3</w:t>
            </w:r>
          </w:p>
        </w:tc>
        <w:tc>
          <w:tcPr>
            <w:tcW w:w="1701" w:type="dxa"/>
          </w:tcPr>
          <w:p w14:paraId="2C8797FC" w14:textId="77777777" w:rsidR="002D3128" w:rsidRPr="00F956C7" w:rsidRDefault="002D3128" w:rsidP="008A1E06">
            <w:pPr>
              <w:spacing w:after="120" w:line="312" w:lineRule="auto"/>
              <w:jc w:val="center"/>
              <w:rPr>
                <w:rFonts w:cstheme="minorHAnsi"/>
                <w:lang w:val="en-US"/>
              </w:rPr>
            </w:pPr>
          </w:p>
        </w:tc>
        <w:tc>
          <w:tcPr>
            <w:tcW w:w="1701" w:type="dxa"/>
          </w:tcPr>
          <w:p w14:paraId="68DE7AC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1.20 × 10</w:t>
            </w:r>
            <w:r w:rsidRPr="00F956C7">
              <w:rPr>
                <w:rFonts w:cstheme="minorHAnsi"/>
                <w:vertAlign w:val="superscript"/>
                <w:lang w:val="en-US"/>
              </w:rPr>
              <w:t>−1</w:t>
            </w:r>
          </w:p>
        </w:tc>
      </w:tr>
      <w:tr w:rsidR="00F956C7" w:rsidRPr="00F956C7" w14:paraId="7D671EB9" w14:textId="77777777" w:rsidTr="008A1E06">
        <w:trPr>
          <w:jc w:val="center"/>
        </w:trPr>
        <w:tc>
          <w:tcPr>
            <w:tcW w:w="1701" w:type="dxa"/>
          </w:tcPr>
          <w:p w14:paraId="750C661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2.95 × 10</w:t>
            </w:r>
            <w:r w:rsidRPr="00F956C7">
              <w:rPr>
                <w:rFonts w:cstheme="minorHAnsi"/>
                <w:vertAlign w:val="superscript"/>
                <w:lang w:val="en-US"/>
              </w:rPr>
              <w:t>−5</w:t>
            </w:r>
          </w:p>
        </w:tc>
        <w:tc>
          <w:tcPr>
            <w:tcW w:w="1701" w:type="dxa"/>
          </w:tcPr>
          <w:p w14:paraId="77B5F40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4.00 × 10</w:t>
            </w:r>
            <w:r w:rsidRPr="00F956C7">
              <w:rPr>
                <w:rFonts w:cstheme="minorHAnsi"/>
                <w:vertAlign w:val="superscript"/>
                <w:lang w:val="en-US"/>
              </w:rPr>
              <w:t>−3</w:t>
            </w:r>
          </w:p>
        </w:tc>
        <w:tc>
          <w:tcPr>
            <w:tcW w:w="1701" w:type="dxa"/>
          </w:tcPr>
          <w:p w14:paraId="1A5F585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4.40 × 10</w:t>
            </w:r>
            <w:r w:rsidRPr="00F956C7">
              <w:rPr>
                <w:rFonts w:cstheme="minorHAnsi"/>
                <w:vertAlign w:val="superscript"/>
                <w:lang w:val="en-US"/>
              </w:rPr>
              <w:t>−3</w:t>
            </w:r>
          </w:p>
        </w:tc>
        <w:tc>
          <w:tcPr>
            <w:tcW w:w="1701" w:type="dxa"/>
          </w:tcPr>
          <w:p w14:paraId="56CC79B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1.53 × 10</w:t>
            </w:r>
            <w:r w:rsidRPr="00F956C7">
              <w:rPr>
                <w:rFonts w:cstheme="minorHAnsi"/>
                <w:vertAlign w:val="superscript"/>
                <w:lang w:val="en-US"/>
              </w:rPr>
              <w:t>−1</w:t>
            </w:r>
          </w:p>
        </w:tc>
      </w:tr>
    </w:tbl>
    <w:p w14:paraId="7812A1F4" w14:textId="77777777" w:rsidR="002D3128" w:rsidRPr="00F956C7" w:rsidRDefault="002D3128" w:rsidP="002D3128">
      <w:pPr>
        <w:spacing w:after="120" w:line="312" w:lineRule="auto"/>
        <w:jc w:val="center"/>
        <w:rPr>
          <w:rFonts w:cstheme="minorHAnsi"/>
          <w:lang w:val="en-US"/>
        </w:rPr>
      </w:pPr>
      <w:r w:rsidRPr="00F956C7">
        <w:rPr>
          <w:noProof/>
          <w:lang w:eastAsia="de-DE"/>
        </w:rPr>
        <w:drawing>
          <wp:inline distT="0" distB="0" distL="0" distR="0" wp14:anchorId="220C555E" wp14:editId="4E33B57D">
            <wp:extent cx="2988000" cy="1620000"/>
            <wp:effectExtent l="0" t="0" r="3175" b="0"/>
            <wp:docPr id="14" name="Diagramm 14">
              <a:extLst xmlns:a="http://schemas.openxmlformats.org/drawingml/2006/main">
                <a:ext uri="{FF2B5EF4-FFF2-40B4-BE49-F238E27FC236}">
                  <a16:creationId xmlns:a16="http://schemas.microsoft.com/office/drawing/2014/main" id="{246297B2-EF4D-4C3B-B500-1C091B8B85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DDC0C7E" w14:textId="77777777" w:rsidR="002D3128" w:rsidRPr="00F956C7" w:rsidRDefault="002D3128" w:rsidP="002D3128">
      <w:pPr>
        <w:spacing w:after="120" w:line="312" w:lineRule="auto"/>
        <w:jc w:val="center"/>
        <w:rPr>
          <w:rFonts w:cstheme="minorHAnsi"/>
          <w:b/>
          <w:bCs/>
          <w:lang w:val="en-US"/>
        </w:rPr>
      </w:pPr>
      <w:r w:rsidRPr="00F956C7">
        <w:rPr>
          <w:rFonts w:cstheme="minorHAnsi"/>
          <w:b/>
          <w:bCs/>
          <w:i/>
          <w:iCs/>
          <w:lang w:val="en-US"/>
        </w:rPr>
        <w:t>k</w:t>
      </w:r>
      <w:r w:rsidRPr="00F956C7">
        <w:rPr>
          <w:rFonts w:cstheme="minorHAnsi"/>
          <w:b/>
          <w:bCs/>
          <w:vertAlign w:val="subscript"/>
          <w:lang w:val="en-US"/>
        </w:rPr>
        <w:t>2</w:t>
      </w:r>
      <w:r w:rsidRPr="00F956C7">
        <w:rPr>
          <w:rFonts w:cstheme="minorHAnsi"/>
          <w:b/>
          <w:bCs/>
          <w:lang w:val="en-US"/>
        </w:rPr>
        <w:t xml:space="preserve"> = (3.81 ± 0.11) × 10</w:t>
      </w:r>
      <w:r w:rsidRPr="00F956C7">
        <w:rPr>
          <w:rFonts w:cstheme="minorHAnsi"/>
          <w:b/>
          <w:bCs/>
          <w:vertAlign w:val="superscript"/>
          <w:lang w:val="en-US"/>
        </w:rPr>
        <w:t>1</w:t>
      </w:r>
      <w:r w:rsidRPr="00F956C7">
        <w:rPr>
          <w:rFonts w:cstheme="minorHAnsi"/>
          <w:b/>
          <w:bCs/>
          <w:lang w:val="en-US"/>
        </w:rPr>
        <w:t xml:space="preserve"> M</w:t>
      </w:r>
      <w:r w:rsidRPr="00F956C7">
        <w:rPr>
          <w:rFonts w:cstheme="minorHAnsi"/>
          <w:b/>
          <w:bCs/>
          <w:vertAlign w:val="superscript"/>
          <w:lang w:val="en-US"/>
        </w:rPr>
        <w:t>−1</w:t>
      </w:r>
      <w:r w:rsidRPr="00F956C7">
        <w:rPr>
          <w:rFonts w:cstheme="minorHAnsi"/>
          <w:b/>
          <w:bCs/>
          <w:lang w:val="en-US"/>
        </w:rPr>
        <w:t xml:space="preserve"> s</w:t>
      </w:r>
      <w:r w:rsidRPr="00F956C7">
        <w:rPr>
          <w:rFonts w:cstheme="minorHAnsi"/>
          <w:b/>
          <w:bCs/>
          <w:vertAlign w:val="superscript"/>
          <w:lang w:val="en-US"/>
        </w:rPr>
        <w:t>−1</w:t>
      </w:r>
    </w:p>
    <w:p w14:paraId="7DD82B8A" w14:textId="77777777" w:rsidR="002D3128" w:rsidRPr="00F956C7" w:rsidRDefault="002D3128" w:rsidP="002D3128">
      <w:pPr>
        <w:spacing w:after="120" w:line="312" w:lineRule="auto"/>
        <w:jc w:val="both"/>
        <w:rPr>
          <w:rFonts w:cstheme="minorHAnsi"/>
          <w:b/>
          <w:bCs/>
          <w:lang w:val="en-US"/>
        </w:rPr>
      </w:pPr>
    </w:p>
    <w:p w14:paraId="690B5161" w14:textId="17EA8AA9" w:rsidR="002D3128" w:rsidRPr="00F956C7" w:rsidRDefault="002D3128" w:rsidP="002D3128">
      <w:pPr>
        <w:spacing w:after="120" w:line="312" w:lineRule="auto"/>
        <w:jc w:val="both"/>
        <w:rPr>
          <w:rFonts w:cstheme="minorHAnsi"/>
          <w:lang w:val="en-US"/>
        </w:rPr>
      </w:pPr>
      <w:r w:rsidRPr="00F956C7">
        <w:rPr>
          <w:rFonts w:cstheme="minorHAnsi"/>
          <w:b/>
          <w:bCs/>
          <w:lang w:val="en-US"/>
        </w:rPr>
        <w:lastRenderedPageBreak/>
        <w:t>2</w:t>
      </w:r>
      <w:r w:rsidRPr="00F956C7">
        <w:rPr>
          <w:rFonts w:cstheme="minorHAnsi"/>
          <w:lang w:val="en-US"/>
        </w:rPr>
        <w:t xml:space="preserve"> + </w:t>
      </w:r>
      <w:r w:rsidRPr="00F956C7">
        <w:rPr>
          <w:rFonts w:cstheme="minorHAnsi"/>
          <w:b/>
          <w:bCs/>
          <w:lang w:val="en-US"/>
        </w:rPr>
        <w:t>3g</w:t>
      </w:r>
      <w:r w:rsidRPr="00F956C7">
        <w:rPr>
          <w:rFonts w:cstheme="minorHAnsi"/>
          <w:lang w:val="en-US"/>
        </w:rPr>
        <w:t xml:space="preserve"> in DMSO (stopped-flow method, absorption decay@338 nm) </w:t>
      </w:r>
    </w:p>
    <w:p w14:paraId="723DE701" w14:textId="04D62310" w:rsidR="002D3128" w:rsidRPr="00F956C7" w:rsidRDefault="002D3128" w:rsidP="002D3128">
      <w:pPr>
        <w:spacing w:after="120" w:line="312" w:lineRule="auto"/>
        <w:jc w:val="center"/>
        <w:rPr>
          <w:rFonts w:cstheme="minorHAnsi"/>
          <w:lang w:val="en-US"/>
        </w:rPr>
      </w:pPr>
      <w:r w:rsidRPr="00F956C7">
        <w:rPr>
          <w:lang w:val="en-US"/>
        </w:rPr>
        <w:object w:dxaOrig="4231" w:dyaOrig="2635" w14:anchorId="621077E6">
          <v:shape id="_x0000_i1045" type="#_x0000_t75" style="width:184.2pt;height:111.35pt" o:ole="">
            <v:imagedata r:id="rId36" o:title=""/>
          </v:shape>
          <o:OLEObject Type="Embed" ProgID="ChemDraw_x64.Document.6.0" ShapeID="_x0000_i1045" DrawAspect="Content" ObjectID="_1816069409" r:id="rId37"/>
        </w:object>
      </w:r>
      <w:r w:rsidR="008E6670" w:rsidRPr="00F956C7">
        <w:rPr>
          <w:rFonts w:cstheme="minorHAnsi"/>
          <w:lang w:val="en-US"/>
        </w:rPr>
        <w:t xml:space="preserve"> CG398</w:t>
      </w:r>
    </w:p>
    <w:tbl>
      <w:tblPr>
        <w:tblStyle w:val="Tabellenraster"/>
        <w:tblW w:w="68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gridCol w:w="1701"/>
        <w:gridCol w:w="1701"/>
      </w:tblGrid>
      <w:tr w:rsidR="00F956C7" w:rsidRPr="00F956C7" w14:paraId="113840E5" w14:textId="77777777" w:rsidTr="008A1E06">
        <w:trPr>
          <w:jc w:val="center"/>
        </w:trPr>
        <w:tc>
          <w:tcPr>
            <w:tcW w:w="1701" w:type="dxa"/>
            <w:tcBorders>
              <w:top w:val="single" w:sz="4" w:space="0" w:color="auto"/>
              <w:bottom w:val="single" w:sz="4" w:space="0" w:color="auto"/>
            </w:tcBorders>
          </w:tcPr>
          <w:p w14:paraId="4BD3F95D"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2</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1E12431F"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3g</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701" w:type="dxa"/>
            <w:tcBorders>
              <w:top w:val="single" w:sz="4" w:space="0" w:color="auto"/>
              <w:bottom w:val="single" w:sz="4" w:space="0" w:color="auto"/>
            </w:tcBorders>
          </w:tcPr>
          <w:p w14:paraId="3DA5CA0A" w14:textId="1210E0DE" w:rsidR="002D3128" w:rsidRPr="00F956C7" w:rsidRDefault="002D3128" w:rsidP="008A1E06">
            <w:pPr>
              <w:spacing w:after="120" w:line="312" w:lineRule="auto"/>
              <w:jc w:val="center"/>
              <w:rPr>
                <w:rFonts w:cstheme="minorHAnsi"/>
                <w:lang w:val="en-US"/>
              </w:rPr>
            </w:pPr>
            <w:r w:rsidRPr="00F956C7">
              <w:rPr>
                <w:rFonts w:cstheme="minorHAnsi"/>
                <w:lang w:val="en-US"/>
              </w:rPr>
              <w:t>[18-c-6] (M)</w:t>
            </w:r>
          </w:p>
        </w:tc>
        <w:tc>
          <w:tcPr>
            <w:tcW w:w="1701" w:type="dxa"/>
            <w:tcBorders>
              <w:top w:val="single" w:sz="4" w:space="0" w:color="auto"/>
              <w:bottom w:val="single" w:sz="4" w:space="0" w:color="auto"/>
            </w:tcBorders>
          </w:tcPr>
          <w:p w14:paraId="1C44A9F1" w14:textId="77777777" w:rsidR="002D3128" w:rsidRPr="00F956C7" w:rsidRDefault="002D3128"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F956C7" w:rsidRPr="00F956C7" w14:paraId="17C102EC" w14:textId="77777777" w:rsidTr="008A1E06">
        <w:trPr>
          <w:trHeight w:val="70"/>
          <w:jc w:val="center"/>
        </w:trPr>
        <w:tc>
          <w:tcPr>
            <w:tcW w:w="1701" w:type="dxa"/>
            <w:tcBorders>
              <w:top w:val="single" w:sz="4" w:space="0" w:color="auto"/>
            </w:tcBorders>
          </w:tcPr>
          <w:p w14:paraId="361E497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2.01 × 10</w:t>
            </w:r>
            <w:r w:rsidRPr="00F956C7">
              <w:rPr>
                <w:rFonts w:cstheme="minorHAnsi"/>
                <w:vertAlign w:val="superscript"/>
                <w:lang w:val="en-US"/>
              </w:rPr>
              <w:t>−5</w:t>
            </w:r>
          </w:p>
        </w:tc>
        <w:tc>
          <w:tcPr>
            <w:tcW w:w="1701" w:type="dxa"/>
            <w:tcBorders>
              <w:top w:val="single" w:sz="4" w:space="0" w:color="auto"/>
            </w:tcBorders>
          </w:tcPr>
          <w:p w14:paraId="42F51D8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2.00 × 10</w:t>
            </w:r>
            <w:r w:rsidRPr="00F956C7">
              <w:rPr>
                <w:rFonts w:cstheme="minorHAnsi"/>
                <w:vertAlign w:val="superscript"/>
                <w:lang w:val="en-US"/>
              </w:rPr>
              <w:t>−3</w:t>
            </w:r>
          </w:p>
        </w:tc>
        <w:tc>
          <w:tcPr>
            <w:tcW w:w="1701" w:type="dxa"/>
            <w:tcBorders>
              <w:top w:val="single" w:sz="4" w:space="0" w:color="auto"/>
            </w:tcBorders>
          </w:tcPr>
          <w:p w14:paraId="507A2F23"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7A6F37E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1.51 × 10</w:t>
            </w:r>
            <w:r w:rsidRPr="00F956C7">
              <w:rPr>
                <w:rFonts w:cstheme="minorHAnsi"/>
                <w:vertAlign w:val="superscript"/>
                <w:lang w:val="en-US"/>
              </w:rPr>
              <w:t>−1</w:t>
            </w:r>
          </w:p>
        </w:tc>
      </w:tr>
      <w:tr w:rsidR="00F956C7" w:rsidRPr="00F956C7" w14:paraId="17D859F8" w14:textId="77777777" w:rsidTr="008A1E06">
        <w:trPr>
          <w:jc w:val="center"/>
        </w:trPr>
        <w:tc>
          <w:tcPr>
            <w:tcW w:w="1701" w:type="dxa"/>
          </w:tcPr>
          <w:p w14:paraId="6299D56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2.13 × 10</w:t>
            </w:r>
            <w:r w:rsidRPr="00F956C7">
              <w:rPr>
                <w:rFonts w:cstheme="minorHAnsi"/>
                <w:vertAlign w:val="superscript"/>
                <w:lang w:val="en-US"/>
              </w:rPr>
              <w:t>−5</w:t>
            </w:r>
          </w:p>
        </w:tc>
        <w:tc>
          <w:tcPr>
            <w:tcW w:w="1701" w:type="dxa"/>
          </w:tcPr>
          <w:p w14:paraId="429C96B3"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3.00 × 10</w:t>
            </w:r>
            <w:r w:rsidRPr="00F956C7">
              <w:rPr>
                <w:rFonts w:cstheme="minorHAnsi"/>
                <w:vertAlign w:val="superscript"/>
                <w:lang w:val="en-US"/>
              </w:rPr>
              <w:t>−3</w:t>
            </w:r>
          </w:p>
        </w:tc>
        <w:tc>
          <w:tcPr>
            <w:tcW w:w="1701" w:type="dxa"/>
          </w:tcPr>
          <w:p w14:paraId="0C4E3968"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3.30 × 10</w:t>
            </w:r>
            <w:r w:rsidRPr="00F956C7">
              <w:rPr>
                <w:rFonts w:cstheme="minorHAnsi"/>
                <w:vertAlign w:val="superscript"/>
                <w:lang w:val="en-US"/>
              </w:rPr>
              <w:t>−3</w:t>
            </w:r>
          </w:p>
        </w:tc>
        <w:tc>
          <w:tcPr>
            <w:tcW w:w="1701" w:type="dxa"/>
          </w:tcPr>
          <w:p w14:paraId="2FFCFF3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2.72 × 10</w:t>
            </w:r>
            <w:r w:rsidRPr="00F956C7">
              <w:rPr>
                <w:rFonts w:cstheme="minorHAnsi"/>
                <w:vertAlign w:val="superscript"/>
                <w:lang w:val="en-US"/>
              </w:rPr>
              <w:t>−1</w:t>
            </w:r>
          </w:p>
        </w:tc>
      </w:tr>
      <w:tr w:rsidR="00F956C7" w:rsidRPr="00F956C7" w14:paraId="5A753EB3" w14:textId="77777777" w:rsidTr="008A1E06">
        <w:trPr>
          <w:jc w:val="center"/>
        </w:trPr>
        <w:tc>
          <w:tcPr>
            <w:tcW w:w="1701" w:type="dxa"/>
          </w:tcPr>
          <w:p w14:paraId="62004945"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2.17 × 10</w:t>
            </w:r>
            <w:r w:rsidRPr="00F956C7">
              <w:rPr>
                <w:rFonts w:cstheme="minorHAnsi"/>
                <w:vertAlign w:val="superscript"/>
                <w:lang w:val="en-US"/>
              </w:rPr>
              <w:t>−5</w:t>
            </w:r>
          </w:p>
        </w:tc>
        <w:tc>
          <w:tcPr>
            <w:tcW w:w="1701" w:type="dxa"/>
          </w:tcPr>
          <w:p w14:paraId="4007D587"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4.00 × 10</w:t>
            </w:r>
            <w:r w:rsidRPr="00F956C7">
              <w:rPr>
                <w:rFonts w:cstheme="minorHAnsi"/>
                <w:vertAlign w:val="superscript"/>
                <w:lang w:val="en-US"/>
              </w:rPr>
              <w:t>−3</w:t>
            </w:r>
          </w:p>
        </w:tc>
        <w:tc>
          <w:tcPr>
            <w:tcW w:w="1701" w:type="dxa"/>
          </w:tcPr>
          <w:p w14:paraId="07976062" w14:textId="77777777" w:rsidR="002D3128" w:rsidRPr="00F956C7" w:rsidRDefault="002D3128" w:rsidP="008A1E06">
            <w:pPr>
              <w:spacing w:after="120" w:line="312" w:lineRule="auto"/>
              <w:jc w:val="center"/>
              <w:rPr>
                <w:rFonts w:cstheme="minorHAnsi"/>
                <w:lang w:val="en-US"/>
              </w:rPr>
            </w:pPr>
          </w:p>
        </w:tc>
        <w:tc>
          <w:tcPr>
            <w:tcW w:w="1701" w:type="dxa"/>
          </w:tcPr>
          <w:p w14:paraId="555935E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3.44 × 10</w:t>
            </w:r>
            <w:r w:rsidRPr="00F956C7">
              <w:rPr>
                <w:rFonts w:cstheme="minorHAnsi"/>
                <w:vertAlign w:val="superscript"/>
                <w:lang w:val="en-US"/>
              </w:rPr>
              <w:t>−1</w:t>
            </w:r>
          </w:p>
        </w:tc>
      </w:tr>
      <w:tr w:rsidR="00F956C7" w:rsidRPr="00F956C7" w14:paraId="332ABA2A" w14:textId="77777777" w:rsidTr="008A1E06">
        <w:trPr>
          <w:jc w:val="center"/>
        </w:trPr>
        <w:tc>
          <w:tcPr>
            <w:tcW w:w="1701" w:type="dxa"/>
          </w:tcPr>
          <w:p w14:paraId="5EF32ED2"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2.21 × 10</w:t>
            </w:r>
            <w:r w:rsidRPr="00F956C7">
              <w:rPr>
                <w:rFonts w:cstheme="minorHAnsi"/>
                <w:vertAlign w:val="superscript"/>
                <w:lang w:val="en-US"/>
              </w:rPr>
              <w:t>−5</w:t>
            </w:r>
          </w:p>
        </w:tc>
        <w:tc>
          <w:tcPr>
            <w:tcW w:w="1701" w:type="dxa"/>
          </w:tcPr>
          <w:p w14:paraId="3258074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6.00 × 10</w:t>
            </w:r>
            <w:r w:rsidRPr="00F956C7">
              <w:rPr>
                <w:rFonts w:cstheme="minorHAnsi"/>
                <w:vertAlign w:val="superscript"/>
                <w:lang w:val="en-US"/>
              </w:rPr>
              <w:t>−3</w:t>
            </w:r>
          </w:p>
        </w:tc>
        <w:tc>
          <w:tcPr>
            <w:tcW w:w="1701" w:type="dxa"/>
          </w:tcPr>
          <w:p w14:paraId="761D0D14" w14:textId="77777777" w:rsidR="002D3128" w:rsidRPr="00F956C7" w:rsidRDefault="002D3128" w:rsidP="008A1E06">
            <w:pPr>
              <w:spacing w:after="120" w:line="312" w:lineRule="auto"/>
              <w:jc w:val="center"/>
              <w:rPr>
                <w:rFonts w:cstheme="minorHAnsi"/>
                <w:lang w:val="en-US"/>
              </w:rPr>
            </w:pPr>
          </w:p>
        </w:tc>
        <w:tc>
          <w:tcPr>
            <w:tcW w:w="1701" w:type="dxa"/>
          </w:tcPr>
          <w:p w14:paraId="538BBEF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5.06 × 10</w:t>
            </w:r>
            <w:r w:rsidRPr="00F956C7">
              <w:rPr>
                <w:rFonts w:cstheme="minorHAnsi"/>
                <w:vertAlign w:val="superscript"/>
                <w:lang w:val="en-US"/>
              </w:rPr>
              <w:t>−1</w:t>
            </w:r>
          </w:p>
        </w:tc>
      </w:tr>
    </w:tbl>
    <w:p w14:paraId="0934B753" w14:textId="77777777" w:rsidR="002D3128" w:rsidRPr="00337FD3" w:rsidRDefault="002D3128" w:rsidP="002D3128">
      <w:pPr>
        <w:spacing w:after="120" w:line="312" w:lineRule="auto"/>
        <w:jc w:val="center"/>
        <w:rPr>
          <w:rFonts w:cstheme="minorHAnsi"/>
          <w:lang w:val="en-US"/>
        </w:rPr>
      </w:pPr>
      <w:r w:rsidRPr="00337FD3">
        <w:rPr>
          <w:rFonts w:cstheme="minorHAnsi"/>
          <w:noProof/>
          <w:lang w:eastAsia="de-DE"/>
        </w:rPr>
        <w:drawing>
          <wp:inline distT="0" distB="0" distL="0" distR="0" wp14:anchorId="30C65B0C" wp14:editId="449F9EA5">
            <wp:extent cx="2990850" cy="1619250"/>
            <wp:effectExtent l="0" t="0" r="0" b="0"/>
            <wp:docPr id="93" name="Diagramm 93">
              <a:extLst xmlns:a="http://schemas.openxmlformats.org/drawingml/2006/main">
                <a:ext uri="{FF2B5EF4-FFF2-40B4-BE49-F238E27FC236}">
                  <a16:creationId xmlns:a16="http://schemas.microsoft.com/office/drawing/2014/main" id="{A96C489F-848B-270C-5310-45BA7BD630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4669AB5E" w14:textId="77777777" w:rsidR="002D3128" w:rsidRPr="00337FD3" w:rsidRDefault="002D3128" w:rsidP="002D3128">
      <w:pPr>
        <w:spacing w:after="120" w:line="312" w:lineRule="auto"/>
        <w:jc w:val="center"/>
        <w:rPr>
          <w:rFonts w:cstheme="minorHAnsi"/>
          <w:b/>
          <w:bCs/>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 xml:space="preserve">8.64 </w:t>
      </w:r>
      <w:r>
        <w:rPr>
          <w:rFonts w:cstheme="minorHAnsi"/>
          <w:b/>
          <w:bCs/>
          <w:lang w:val="en-US"/>
        </w:rPr>
        <w:t xml:space="preserve">± 0.62) </w:t>
      </w:r>
      <w:r w:rsidRPr="00337FD3">
        <w:rPr>
          <w:rFonts w:cstheme="minorHAnsi"/>
          <w:b/>
          <w:bCs/>
          <w:lang w:val="en-US"/>
        </w:rPr>
        <w:t>× 10</w:t>
      </w:r>
      <w:r w:rsidRPr="00337FD3">
        <w:rPr>
          <w:rFonts w:cstheme="minorHAnsi"/>
          <w:b/>
          <w:bCs/>
          <w:vertAlign w:val="superscript"/>
          <w:lang w:val="en-US"/>
        </w:rPr>
        <w:t>1</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p w14:paraId="5EE0022C" w14:textId="77777777" w:rsidR="002D3128" w:rsidRPr="00337FD3" w:rsidRDefault="002D3128" w:rsidP="002D3128">
      <w:pPr>
        <w:spacing w:after="120" w:line="312" w:lineRule="auto"/>
        <w:jc w:val="both"/>
        <w:rPr>
          <w:lang w:val="en-US"/>
        </w:rPr>
      </w:pPr>
    </w:p>
    <w:p w14:paraId="52C047B2" w14:textId="1F4EF6F0" w:rsidR="002D3128" w:rsidRPr="00337FD3" w:rsidRDefault="002D3128" w:rsidP="002D3128">
      <w:pPr>
        <w:spacing w:after="120" w:line="312" w:lineRule="auto"/>
        <w:jc w:val="both"/>
        <w:rPr>
          <w:rFonts w:cstheme="minorHAnsi"/>
          <w:lang w:val="en-US"/>
        </w:rPr>
      </w:pPr>
      <w:r w:rsidRPr="00337FD3">
        <w:rPr>
          <w:rFonts w:cstheme="minorHAnsi"/>
          <w:b/>
          <w:bCs/>
          <w:lang w:val="en-US"/>
        </w:rPr>
        <w:lastRenderedPageBreak/>
        <w:t>2</w:t>
      </w:r>
      <w:r w:rsidRPr="00337FD3">
        <w:rPr>
          <w:rFonts w:cstheme="minorHAnsi"/>
          <w:lang w:val="en-US"/>
        </w:rPr>
        <w:t xml:space="preserve"> + </w:t>
      </w:r>
      <w:r w:rsidRPr="00337FD3">
        <w:rPr>
          <w:rFonts w:cstheme="minorHAnsi"/>
          <w:b/>
          <w:bCs/>
          <w:lang w:val="en-US"/>
        </w:rPr>
        <w:t>3h</w:t>
      </w:r>
      <w:r w:rsidRPr="00337FD3">
        <w:rPr>
          <w:rFonts w:cstheme="minorHAnsi"/>
          <w:lang w:val="en-US"/>
        </w:rPr>
        <w:t xml:space="preserve"> in DMSO </w:t>
      </w:r>
      <w:r>
        <w:rPr>
          <w:rFonts w:cstheme="minorHAnsi"/>
          <w:lang w:val="en-US"/>
        </w:rPr>
        <w:t>(stopped-</w:t>
      </w:r>
      <w:r w:rsidRPr="00337FD3">
        <w:rPr>
          <w:rFonts w:cstheme="minorHAnsi"/>
          <w:lang w:val="en-US"/>
        </w:rPr>
        <w:t xml:space="preserve">flow method, </w:t>
      </w:r>
      <w:r>
        <w:rPr>
          <w:rFonts w:cstheme="minorHAnsi"/>
          <w:lang w:val="en-US"/>
        </w:rPr>
        <w:t>absorption decay@</w:t>
      </w:r>
      <w:r w:rsidRPr="00337FD3">
        <w:rPr>
          <w:rFonts w:cstheme="minorHAnsi"/>
          <w:lang w:val="en-US"/>
        </w:rPr>
        <w:t>338 nm)</w:t>
      </w:r>
    </w:p>
    <w:p w14:paraId="358B5F37" w14:textId="3364212A" w:rsidR="002D3128" w:rsidRPr="00337FD3" w:rsidRDefault="002D3128" w:rsidP="002D3128">
      <w:pPr>
        <w:spacing w:after="120" w:line="312" w:lineRule="auto"/>
        <w:jc w:val="center"/>
        <w:rPr>
          <w:rFonts w:cstheme="minorHAnsi"/>
          <w:lang w:val="en-US"/>
        </w:rPr>
      </w:pPr>
      <w:r w:rsidRPr="00337FD3">
        <w:rPr>
          <w:color w:val="0070C0"/>
          <w:lang w:val="en-US"/>
        </w:rPr>
        <w:object w:dxaOrig="4238" w:dyaOrig="2657" w14:anchorId="2CD4A7F8">
          <v:shape id="_x0000_i1046" type="#_x0000_t75" style="width:183.35pt;height:111.35pt" o:ole="">
            <v:imagedata r:id="rId39" o:title=""/>
          </v:shape>
          <o:OLEObject Type="Embed" ProgID="ChemDraw_x64.Document.6.0" ShapeID="_x0000_i1046" DrawAspect="Content" ObjectID="_1816069410" r:id="rId40"/>
        </w:object>
      </w:r>
      <w:r w:rsidR="008E6670" w:rsidRPr="00337FD3">
        <w:rPr>
          <w:rFonts w:cstheme="minorHAnsi"/>
          <w:lang w:val="en-US"/>
        </w:rPr>
        <w:t xml:space="preserve"> CG750_1</w:t>
      </w:r>
    </w:p>
    <w:tbl>
      <w:tblPr>
        <w:tblStyle w:val="Tabellenraster"/>
        <w:tblW w:w="68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gridCol w:w="1701"/>
        <w:gridCol w:w="1701"/>
      </w:tblGrid>
      <w:tr w:rsidR="002D3128" w:rsidRPr="00337FD3" w14:paraId="26F8F950" w14:textId="77777777" w:rsidTr="008A1E06">
        <w:trPr>
          <w:jc w:val="center"/>
        </w:trPr>
        <w:tc>
          <w:tcPr>
            <w:tcW w:w="1701" w:type="dxa"/>
            <w:tcBorders>
              <w:top w:val="single" w:sz="4" w:space="0" w:color="auto"/>
              <w:bottom w:val="single" w:sz="4" w:space="0" w:color="auto"/>
            </w:tcBorders>
          </w:tcPr>
          <w:p w14:paraId="3ED09BDE"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bCs/>
                <w:lang w:val="en-US"/>
              </w:rPr>
              <w:t>2</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63F87A26" w14:textId="77777777" w:rsidR="002D3128" w:rsidRPr="00337FD3" w:rsidRDefault="002D3128" w:rsidP="008A1E06">
            <w:pPr>
              <w:spacing w:after="120" w:line="312" w:lineRule="auto"/>
              <w:jc w:val="center"/>
              <w:rPr>
                <w:rFonts w:cstheme="minorHAnsi"/>
                <w:lang w:val="en-US"/>
              </w:rPr>
            </w:pPr>
            <w:r w:rsidRPr="00337FD3">
              <w:rPr>
                <w:rFonts w:cstheme="minorHAnsi"/>
                <w:lang w:val="en-US"/>
              </w:rPr>
              <w:t>[</w:t>
            </w:r>
            <w:r w:rsidRPr="00337FD3">
              <w:rPr>
                <w:rFonts w:cstheme="minorHAnsi"/>
                <w:b/>
                <w:bCs/>
                <w:lang w:val="en-US"/>
              </w:rPr>
              <w:t>3h</w:t>
            </w:r>
            <w:r w:rsidRPr="00337FD3">
              <w:rPr>
                <w:rFonts w:cstheme="minorHAnsi"/>
                <w:lang w:val="en-US"/>
              </w:rPr>
              <w:t>]</w:t>
            </w:r>
            <w:r w:rsidRPr="00337FD3">
              <w:rPr>
                <w:rFonts w:cstheme="minorHAnsi"/>
                <w:vertAlign w:val="subscript"/>
                <w:lang w:val="en-US"/>
              </w:rPr>
              <w:t>0</w:t>
            </w:r>
            <w:r w:rsidRPr="00337FD3">
              <w:rPr>
                <w:rFonts w:cstheme="minorHAnsi"/>
                <w:lang w:val="en-US"/>
              </w:rPr>
              <w:t xml:space="preserve"> (M)</w:t>
            </w:r>
          </w:p>
        </w:tc>
        <w:tc>
          <w:tcPr>
            <w:tcW w:w="1701" w:type="dxa"/>
            <w:tcBorders>
              <w:top w:val="single" w:sz="4" w:space="0" w:color="auto"/>
              <w:bottom w:val="single" w:sz="4" w:space="0" w:color="auto"/>
            </w:tcBorders>
          </w:tcPr>
          <w:p w14:paraId="4E72F03A" w14:textId="5CAC4469" w:rsidR="002D3128" w:rsidRPr="00337FD3" w:rsidRDefault="002D3128" w:rsidP="008A1E06">
            <w:pPr>
              <w:spacing w:after="120" w:line="312" w:lineRule="auto"/>
              <w:jc w:val="center"/>
              <w:rPr>
                <w:rFonts w:cstheme="minorHAnsi"/>
                <w:lang w:val="en-US"/>
              </w:rPr>
            </w:pPr>
            <w:r w:rsidRPr="00337FD3">
              <w:rPr>
                <w:rFonts w:cstheme="minorHAnsi"/>
                <w:lang w:val="en-US"/>
              </w:rPr>
              <w:t>[18</w:t>
            </w:r>
            <w:r>
              <w:rPr>
                <w:rFonts w:cstheme="minorHAnsi"/>
                <w:lang w:val="en-US"/>
              </w:rPr>
              <w:t>-c-</w:t>
            </w:r>
            <w:r w:rsidRPr="00337FD3">
              <w:rPr>
                <w:rFonts w:cstheme="minorHAnsi"/>
                <w:lang w:val="en-US"/>
              </w:rPr>
              <w:t>6] (M)</w:t>
            </w:r>
          </w:p>
        </w:tc>
        <w:tc>
          <w:tcPr>
            <w:tcW w:w="1701" w:type="dxa"/>
            <w:tcBorders>
              <w:top w:val="single" w:sz="4" w:space="0" w:color="auto"/>
              <w:bottom w:val="single" w:sz="4" w:space="0" w:color="auto"/>
            </w:tcBorders>
          </w:tcPr>
          <w:p w14:paraId="2A76B48B" w14:textId="77777777" w:rsidR="002D3128" w:rsidRPr="00337FD3" w:rsidRDefault="002D3128" w:rsidP="008A1E06">
            <w:pPr>
              <w:spacing w:after="120" w:line="312" w:lineRule="auto"/>
              <w:jc w:val="center"/>
              <w:rPr>
                <w:rFonts w:cstheme="minorHAnsi"/>
                <w:lang w:val="en-US"/>
              </w:rPr>
            </w:pPr>
            <w:r w:rsidRPr="00337FD3">
              <w:rPr>
                <w:rFonts w:cstheme="minorHAnsi"/>
                <w:i/>
                <w:iCs/>
                <w:lang w:val="en-US"/>
              </w:rPr>
              <w:t>k</w:t>
            </w:r>
            <w:r w:rsidRPr="00337FD3">
              <w:rPr>
                <w:rFonts w:cstheme="minorHAnsi"/>
                <w:vertAlign w:val="subscript"/>
                <w:lang w:val="en-US"/>
              </w:rPr>
              <w:t>obs</w:t>
            </w:r>
            <w:r w:rsidRPr="00337FD3">
              <w:rPr>
                <w:rFonts w:cstheme="minorHAnsi"/>
                <w:lang w:val="en-US"/>
              </w:rPr>
              <w:t xml:space="preserve"> (s</w:t>
            </w:r>
            <w:r w:rsidRPr="00337FD3">
              <w:rPr>
                <w:rFonts w:cstheme="minorHAnsi"/>
                <w:vertAlign w:val="superscript"/>
                <w:lang w:val="en-US"/>
              </w:rPr>
              <w:t>−1</w:t>
            </w:r>
            <w:r w:rsidRPr="00337FD3">
              <w:rPr>
                <w:rFonts w:cstheme="minorHAnsi"/>
                <w:lang w:val="en-US"/>
              </w:rPr>
              <w:t>)</w:t>
            </w:r>
          </w:p>
        </w:tc>
      </w:tr>
      <w:tr w:rsidR="00F956C7" w:rsidRPr="00F956C7" w14:paraId="3271CBDF" w14:textId="77777777" w:rsidTr="008A1E06">
        <w:trPr>
          <w:jc w:val="center"/>
        </w:trPr>
        <w:tc>
          <w:tcPr>
            <w:tcW w:w="1701" w:type="dxa"/>
            <w:tcBorders>
              <w:top w:val="single" w:sz="4" w:space="0" w:color="auto"/>
            </w:tcBorders>
          </w:tcPr>
          <w:p w14:paraId="38812A1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3.00 × 10</w:t>
            </w:r>
            <w:r w:rsidRPr="00F956C7">
              <w:rPr>
                <w:rFonts w:cstheme="minorHAnsi"/>
                <w:vertAlign w:val="superscript"/>
                <w:lang w:val="en-US"/>
              </w:rPr>
              <w:t>−5</w:t>
            </w:r>
          </w:p>
        </w:tc>
        <w:tc>
          <w:tcPr>
            <w:tcW w:w="1701" w:type="dxa"/>
            <w:tcBorders>
              <w:top w:val="single" w:sz="4" w:space="0" w:color="auto"/>
            </w:tcBorders>
          </w:tcPr>
          <w:p w14:paraId="4E3948E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3.00 × 10</w:t>
            </w:r>
            <w:r w:rsidRPr="00F956C7">
              <w:rPr>
                <w:rFonts w:cstheme="minorHAnsi"/>
                <w:vertAlign w:val="superscript"/>
                <w:lang w:val="en-US"/>
              </w:rPr>
              <w:t>−4</w:t>
            </w:r>
          </w:p>
        </w:tc>
        <w:tc>
          <w:tcPr>
            <w:tcW w:w="1701" w:type="dxa"/>
            <w:tcBorders>
              <w:top w:val="single" w:sz="4" w:space="0" w:color="auto"/>
            </w:tcBorders>
          </w:tcPr>
          <w:p w14:paraId="06AF238F" w14:textId="77777777" w:rsidR="002D3128" w:rsidRPr="00F956C7" w:rsidRDefault="002D3128" w:rsidP="008A1E06">
            <w:pPr>
              <w:spacing w:after="120" w:line="312" w:lineRule="auto"/>
              <w:jc w:val="center"/>
              <w:rPr>
                <w:rFonts w:cstheme="minorHAnsi"/>
                <w:lang w:val="en-US"/>
              </w:rPr>
            </w:pPr>
          </w:p>
        </w:tc>
        <w:tc>
          <w:tcPr>
            <w:tcW w:w="1701" w:type="dxa"/>
            <w:tcBorders>
              <w:top w:val="single" w:sz="4" w:space="0" w:color="auto"/>
            </w:tcBorders>
          </w:tcPr>
          <w:p w14:paraId="07F3E3A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1.02</w:t>
            </w:r>
          </w:p>
        </w:tc>
      </w:tr>
      <w:tr w:rsidR="00F956C7" w:rsidRPr="00F956C7" w14:paraId="7D4831ED" w14:textId="77777777" w:rsidTr="008A1E06">
        <w:trPr>
          <w:jc w:val="center"/>
        </w:trPr>
        <w:tc>
          <w:tcPr>
            <w:tcW w:w="1701" w:type="dxa"/>
          </w:tcPr>
          <w:p w14:paraId="52A6FF0E" w14:textId="77777777" w:rsidR="002D3128" w:rsidRPr="00F956C7" w:rsidRDefault="002D3128" w:rsidP="008A1E06">
            <w:pPr>
              <w:spacing w:after="120" w:line="312" w:lineRule="auto"/>
              <w:jc w:val="center"/>
              <w:rPr>
                <w:rFonts w:cstheme="minorHAnsi"/>
                <w:highlight w:val="yellow"/>
                <w:lang w:val="en-US"/>
              </w:rPr>
            </w:pPr>
            <w:r w:rsidRPr="00F956C7">
              <w:rPr>
                <w:rFonts w:cstheme="minorHAnsi"/>
                <w:lang w:val="en-US"/>
              </w:rPr>
              <w:t>3.00 × 10</w:t>
            </w:r>
            <w:r w:rsidRPr="00F956C7">
              <w:rPr>
                <w:rFonts w:cstheme="minorHAnsi"/>
                <w:vertAlign w:val="superscript"/>
                <w:lang w:val="en-US"/>
              </w:rPr>
              <w:t>−5</w:t>
            </w:r>
          </w:p>
        </w:tc>
        <w:tc>
          <w:tcPr>
            <w:tcW w:w="1701" w:type="dxa"/>
          </w:tcPr>
          <w:p w14:paraId="6B939C24"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4.50 × 10</w:t>
            </w:r>
            <w:r w:rsidRPr="00F956C7">
              <w:rPr>
                <w:rFonts w:cstheme="minorHAnsi"/>
                <w:vertAlign w:val="superscript"/>
                <w:lang w:val="en-US"/>
              </w:rPr>
              <w:t>−4</w:t>
            </w:r>
          </w:p>
        </w:tc>
        <w:tc>
          <w:tcPr>
            <w:tcW w:w="1701" w:type="dxa"/>
          </w:tcPr>
          <w:p w14:paraId="18DA0C0A"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5.20 × 10</w:t>
            </w:r>
            <w:r w:rsidRPr="00F956C7">
              <w:rPr>
                <w:rFonts w:cstheme="minorHAnsi"/>
                <w:vertAlign w:val="superscript"/>
                <w:lang w:val="en-US"/>
              </w:rPr>
              <w:t>−4</w:t>
            </w:r>
          </w:p>
        </w:tc>
        <w:tc>
          <w:tcPr>
            <w:tcW w:w="1701" w:type="dxa"/>
          </w:tcPr>
          <w:p w14:paraId="000C91F6"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1.37</w:t>
            </w:r>
          </w:p>
        </w:tc>
      </w:tr>
      <w:tr w:rsidR="00F956C7" w:rsidRPr="00F956C7" w14:paraId="2B819CF5" w14:textId="77777777" w:rsidTr="008A1E06">
        <w:trPr>
          <w:jc w:val="center"/>
        </w:trPr>
        <w:tc>
          <w:tcPr>
            <w:tcW w:w="1701" w:type="dxa"/>
          </w:tcPr>
          <w:p w14:paraId="55B04DB4" w14:textId="77777777" w:rsidR="002D3128" w:rsidRPr="00F956C7" w:rsidRDefault="002D3128" w:rsidP="008A1E06">
            <w:pPr>
              <w:spacing w:after="120" w:line="312" w:lineRule="auto"/>
              <w:jc w:val="center"/>
              <w:rPr>
                <w:rFonts w:cstheme="minorHAnsi"/>
                <w:highlight w:val="yellow"/>
                <w:lang w:val="en-US"/>
              </w:rPr>
            </w:pPr>
            <w:r w:rsidRPr="00F956C7">
              <w:rPr>
                <w:rFonts w:cstheme="minorHAnsi"/>
                <w:lang w:val="en-US"/>
              </w:rPr>
              <w:t>3.00 × 10</w:t>
            </w:r>
            <w:r w:rsidRPr="00F956C7">
              <w:rPr>
                <w:rFonts w:cstheme="minorHAnsi"/>
                <w:vertAlign w:val="superscript"/>
                <w:lang w:val="en-US"/>
              </w:rPr>
              <w:t>−5</w:t>
            </w:r>
          </w:p>
        </w:tc>
        <w:tc>
          <w:tcPr>
            <w:tcW w:w="1701" w:type="dxa"/>
          </w:tcPr>
          <w:p w14:paraId="67A1DC9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6.00 × 10</w:t>
            </w:r>
            <w:r w:rsidRPr="00F956C7">
              <w:rPr>
                <w:rFonts w:cstheme="minorHAnsi"/>
                <w:vertAlign w:val="superscript"/>
                <w:lang w:val="en-US"/>
              </w:rPr>
              <w:t>−4</w:t>
            </w:r>
          </w:p>
        </w:tc>
        <w:tc>
          <w:tcPr>
            <w:tcW w:w="1701" w:type="dxa"/>
          </w:tcPr>
          <w:p w14:paraId="479768EA" w14:textId="77777777" w:rsidR="002D3128" w:rsidRPr="00F956C7" w:rsidRDefault="002D3128" w:rsidP="008A1E06">
            <w:pPr>
              <w:spacing w:after="120" w:line="312" w:lineRule="auto"/>
              <w:jc w:val="center"/>
              <w:rPr>
                <w:rFonts w:cstheme="minorHAnsi"/>
                <w:lang w:val="en-US"/>
              </w:rPr>
            </w:pPr>
          </w:p>
        </w:tc>
        <w:tc>
          <w:tcPr>
            <w:tcW w:w="1701" w:type="dxa"/>
          </w:tcPr>
          <w:p w14:paraId="16A0A25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2.05</w:t>
            </w:r>
          </w:p>
        </w:tc>
      </w:tr>
      <w:tr w:rsidR="00F956C7" w:rsidRPr="00F956C7" w14:paraId="03BCAD76" w14:textId="77777777" w:rsidTr="008A1E06">
        <w:trPr>
          <w:jc w:val="center"/>
        </w:trPr>
        <w:tc>
          <w:tcPr>
            <w:tcW w:w="1701" w:type="dxa"/>
          </w:tcPr>
          <w:p w14:paraId="266F2E4F" w14:textId="77777777" w:rsidR="002D3128" w:rsidRPr="00F956C7" w:rsidRDefault="002D3128" w:rsidP="008A1E06">
            <w:pPr>
              <w:spacing w:after="120" w:line="312" w:lineRule="auto"/>
              <w:jc w:val="center"/>
              <w:rPr>
                <w:rFonts w:cstheme="minorHAnsi"/>
                <w:highlight w:val="yellow"/>
                <w:lang w:val="en-US"/>
              </w:rPr>
            </w:pPr>
            <w:r w:rsidRPr="00F956C7">
              <w:rPr>
                <w:rFonts w:cstheme="minorHAnsi"/>
                <w:lang w:val="en-US"/>
              </w:rPr>
              <w:t>3.00 × 10</w:t>
            </w:r>
            <w:r w:rsidRPr="00F956C7">
              <w:rPr>
                <w:rFonts w:cstheme="minorHAnsi"/>
                <w:vertAlign w:val="superscript"/>
                <w:lang w:val="en-US"/>
              </w:rPr>
              <w:t>−5</w:t>
            </w:r>
          </w:p>
        </w:tc>
        <w:tc>
          <w:tcPr>
            <w:tcW w:w="1701" w:type="dxa"/>
          </w:tcPr>
          <w:p w14:paraId="1250553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7.50 × 10</w:t>
            </w:r>
            <w:r w:rsidRPr="00F956C7">
              <w:rPr>
                <w:rFonts w:cstheme="minorHAnsi"/>
                <w:vertAlign w:val="superscript"/>
                <w:lang w:val="en-US"/>
              </w:rPr>
              <w:t>−4</w:t>
            </w:r>
          </w:p>
        </w:tc>
        <w:tc>
          <w:tcPr>
            <w:tcW w:w="1701" w:type="dxa"/>
          </w:tcPr>
          <w:p w14:paraId="2EE28BAE"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8.66 × 10</w:t>
            </w:r>
            <w:r w:rsidRPr="00F956C7">
              <w:rPr>
                <w:rFonts w:cstheme="minorHAnsi"/>
                <w:vertAlign w:val="superscript"/>
                <w:lang w:val="en-US"/>
              </w:rPr>
              <w:t>−4</w:t>
            </w:r>
          </w:p>
        </w:tc>
        <w:tc>
          <w:tcPr>
            <w:tcW w:w="1701" w:type="dxa"/>
          </w:tcPr>
          <w:p w14:paraId="4415647B"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2.47</w:t>
            </w:r>
          </w:p>
        </w:tc>
      </w:tr>
      <w:tr w:rsidR="00F956C7" w:rsidRPr="00F956C7" w14:paraId="178CBFF5" w14:textId="77777777" w:rsidTr="008A1E06">
        <w:trPr>
          <w:jc w:val="center"/>
        </w:trPr>
        <w:tc>
          <w:tcPr>
            <w:tcW w:w="1701" w:type="dxa"/>
          </w:tcPr>
          <w:p w14:paraId="7857351F" w14:textId="77777777" w:rsidR="002D3128" w:rsidRPr="00F956C7" w:rsidRDefault="002D3128" w:rsidP="008A1E06">
            <w:pPr>
              <w:spacing w:after="120" w:line="312" w:lineRule="auto"/>
              <w:jc w:val="center"/>
              <w:rPr>
                <w:rFonts w:cstheme="minorHAnsi"/>
                <w:highlight w:val="yellow"/>
                <w:lang w:val="en-US"/>
              </w:rPr>
            </w:pPr>
            <w:r w:rsidRPr="00F956C7">
              <w:rPr>
                <w:rFonts w:cstheme="minorHAnsi"/>
                <w:lang w:val="en-US"/>
              </w:rPr>
              <w:t>3.00 × 10</w:t>
            </w:r>
            <w:r w:rsidRPr="00F956C7">
              <w:rPr>
                <w:rFonts w:cstheme="minorHAnsi"/>
                <w:vertAlign w:val="superscript"/>
                <w:lang w:val="en-US"/>
              </w:rPr>
              <w:t>−5</w:t>
            </w:r>
          </w:p>
        </w:tc>
        <w:tc>
          <w:tcPr>
            <w:tcW w:w="1701" w:type="dxa"/>
          </w:tcPr>
          <w:p w14:paraId="449DDB60"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9.00 × 10</w:t>
            </w:r>
            <w:r w:rsidRPr="00F956C7">
              <w:rPr>
                <w:rFonts w:cstheme="minorHAnsi"/>
                <w:vertAlign w:val="superscript"/>
                <w:lang w:val="en-US"/>
              </w:rPr>
              <w:t>−4</w:t>
            </w:r>
          </w:p>
        </w:tc>
        <w:tc>
          <w:tcPr>
            <w:tcW w:w="1701" w:type="dxa"/>
          </w:tcPr>
          <w:p w14:paraId="76F5C81D" w14:textId="77777777" w:rsidR="002D3128" w:rsidRPr="00F956C7" w:rsidRDefault="002D3128" w:rsidP="008A1E06">
            <w:pPr>
              <w:spacing w:after="120" w:line="312" w:lineRule="auto"/>
              <w:jc w:val="center"/>
              <w:rPr>
                <w:rFonts w:cstheme="minorHAnsi"/>
                <w:lang w:val="en-US"/>
              </w:rPr>
            </w:pPr>
          </w:p>
        </w:tc>
        <w:tc>
          <w:tcPr>
            <w:tcW w:w="1701" w:type="dxa"/>
          </w:tcPr>
          <w:p w14:paraId="4E0B035C" w14:textId="77777777" w:rsidR="002D3128" w:rsidRPr="00F956C7" w:rsidRDefault="002D3128" w:rsidP="008A1E06">
            <w:pPr>
              <w:spacing w:after="120" w:line="312" w:lineRule="auto"/>
              <w:jc w:val="center"/>
              <w:rPr>
                <w:rFonts w:cstheme="minorHAnsi"/>
                <w:lang w:val="en-US"/>
              </w:rPr>
            </w:pPr>
            <w:r w:rsidRPr="00F956C7">
              <w:rPr>
                <w:rFonts w:cstheme="minorHAnsi"/>
                <w:lang w:val="en-US"/>
              </w:rPr>
              <w:t>3.07</w:t>
            </w:r>
          </w:p>
        </w:tc>
      </w:tr>
    </w:tbl>
    <w:p w14:paraId="0DACE430" w14:textId="77777777" w:rsidR="002D3128" w:rsidRPr="00F956C7" w:rsidRDefault="002D3128" w:rsidP="002D3128">
      <w:pPr>
        <w:spacing w:after="120" w:line="312" w:lineRule="auto"/>
        <w:jc w:val="center"/>
        <w:rPr>
          <w:rFonts w:cstheme="minorHAnsi"/>
          <w:lang w:val="en-US"/>
        </w:rPr>
      </w:pPr>
      <w:r w:rsidRPr="00F956C7">
        <w:rPr>
          <w:noProof/>
          <w:lang w:eastAsia="de-DE"/>
        </w:rPr>
        <w:drawing>
          <wp:inline distT="0" distB="0" distL="0" distR="0" wp14:anchorId="3A95FE20" wp14:editId="2742F7D4">
            <wp:extent cx="2988000" cy="1620000"/>
            <wp:effectExtent l="0" t="0" r="0" b="0"/>
            <wp:docPr id="4" name="Diagramm 4">
              <a:extLst xmlns:a="http://schemas.openxmlformats.org/drawingml/2006/main">
                <a:ext uri="{FF2B5EF4-FFF2-40B4-BE49-F238E27FC236}">
                  <a16:creationId xmlns:a16="http://schemas.microsoft.com/office/drawing/2014/main" id="{D7EE485B-5D88-477E-A624-85807C6D52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3CBAB22C" w14:textId="77777777" w:rsidR="002D3128" w:rsidRPr="00F956C7" w:rsidRDefault="002D3128" w:rsidP="002D3128">
      <w:pPr>
        <w:spacing w:after="120" w:line="312" w:lineRule="auto"/>
        <w:jc w:val="center"/>
        <w:rPr>
          <w:rFonts w:cstheme="minorHAnsi"/>
          <w:b/>
          <w:bCs/>
          <w:lang w:val="en-US"/>
        </w:rPr>
      </w:pPr>
      <w:r w:rsidRPr="00F956C7">
        <w:rPr>
          <w:rFonts w:cstheme="minorHAnsi"/>
          <w:b/>
          <w:bCs/>
          <w:i/>
          <w:iCs/>
          <w:lang w:val="en-US"/>
        </w:rPr>
        <w:t>k</w:t>
      </w:r>
      <w:r w:rsidRPr="00F956C7">
        <w:rPr>
          <w:rFonts w:cstheme="minorHAnsi"/>
          <w:b/>
          <w:bCs/>
          <w:vertAlign w:val="subscript"/>
          <w:lang w:val="en-US"/>
        </w:rPr>
        <w:t>2</w:t>
      </w:r>
      <w:r w:rsidRPr="00F956C7">
        <w:rPr>
          <w:rFonts w:cstheme="minorHAnsi"/>
          <w:b/>
          <w:bCs/>
          <w:lang w:val="en-US"/>
        </w:rPr>
        <w:t xml:space="preserve"> = (3.47 ± 0.18) × 10</w:t>
      </w:r>
      <w:r w:rsidRPr="00F956C7">
        <w:rPr>
          <w:rFonts w:cstheme="minorHAnsi"/>
          <w:b/>
          <w:bCs/>
          <w:vertAlign w:val="superscript"/>
          <w:lang w:val="en-US"/>
        </w:rPr>
        <w:t>3</w:t>
      </w:r>
      <w:r w:rsidRPr="00F956C7">
        <w:rPr>
          <w:rFonts w:cstheme="minorHAnsi"/>
          <w:b/>
          <w:bCs/>
          <w:lang w:val="en-US"/>
        </w:rPr>
        <w:t xml:space="preserve"> M</w:t>
      </w:r>
      <w:r w:rsidRPr="00F956C7">
        <w:rPr>
          <w:rFonts w:cstheme="minorHAnsi"/>
          <w:b/>
          <w:bCs/>
          <w:vertAlign w:val="superscript"/>
          <w:lang w:val="en-US"/>
        </w:rPr>
        <w:t>−1</w:t>
      </w:r>
      <w:r w:rsidRPr="00F956C7">
        <w:rPr>
          <w:rFonts w:cstheme="minorHAnsi"/>
          <w:b/>
          <w:bCs/>
          <w:lang w:val="en-US"/>
        </w:rPr>
        <w:t xml:space="preserve"> s</w:t>
      </w:r>
      <w:r w:rsidRPr="00F956C7">
        <w:rPr>
          <w:rFonts w:cstheme="minorHAnsi"/>
          <w:b/>
          <w:bCs/>
          <w:vertAlign w:val="superscript"/>
          <w:lang w:val="en-US"/>
        </w:rPr>
        <w:t>−1</w:t>
      </w:r>
    </w:p>
    <w:p w14:paraId="61520651" w14:textId="7C212BEC" w:rsidR="002D3128" w:rsidRPr="00F956C7" w:rsidRDefault="002D3128" w:rsidP="002D3128">
      <w:pPr>
        <w:spacing w:after="120" w:line="312" w:lineRule="auto"/>
        <w:jc w:val="both"/>
        <w:rPr>
          <w:rFonts w:cstheme="minorHAnsi"/>
          <w:lang w:val="en-US"/>
        </w:rPr>
      </w:pPr>
      <w:r w:rsidRPr="00F956C7">
        <w:rPr>
          <w:rFonts w:cstheme="minorHAnsi"/>
          <w:b/>
          <w:bCs/>
          <w:lang w:val="en-US"/>
        </w:rPr>
        <w:lastRenderedPageBreak/>
        <w:t>2</w:t>
      </w:r>
      <w:r w:rsidRPr="00F956C7">
        <w:rPr>
          <w:rFonts w:cstheme="minorHAnsi"/>
          <w:lang w:val="en-US"/>
        </w:rPr>
        <w:t xml:space="preserve"> + </w:t>
      </w:r>
      <w:r w:rsidRPr="00F956C7">
        <w:rPr>
          <w:rFonts w:cstheme="minorHAnsi"/>
          <w:b/>
          <w:bCs/>
          <w:lang w:val="en-US"/>
        </w:rPr>
        <w:t>3i</w:t>
      </w:r>
      <w:r w:rsidRPr="00F956C7">
        <w:rPr>
          <w:rFonts w:cstheme="minorHAnsi"/>
          <w:lang w:val="en-US"/>
        </w:rPr>
        <w:t xml:space="preserve"> in DMSO (stopped-flow method, absorption decay@420 nm)</w:t>
      </w:r>
    </w:p>
    <w:p w14:paraId="22C94471" w14:textId="1F9EE4F6" w:rsidR="002D3128" w:rsidRPr="00F956C7" w:rsidRDefault="002D3128" w:rsidP="002D3128">
      <w:pPr>
        <w:spacing w:after="120" w:line="312" w:lineRule="auto"/>
        <w:jc w:val="center"/>
        <w:rPr>
          <w:rFonts w:cstheme="minorHAnsi"/>
          <w:lang w:val="en-US"/>
        </w:rPr>
      </w:pPr>
      <w:r w:rsidRPr="00F956C7">
        <w:rPr>
          <w:lang w:val="en-US"/>
        </w:rPr>
        <w:object w:dxaOrig="4466" w:dyaOrig="2657" w14:anchorId="753CA0C5">
          <v:shape id="_x0000_i1047" type="#_x0000_t75" style="width:193.4pt;height:111.35pt" o:ole="">
            <v:imagedata r:id="rId42" o:title=""/>
          </v:shape>
          <o:OLEObject Type="Embed" ProgID="ChemDraw_x64.Document.6.0" ShapeID="_x0000_i1047" DrawAspect="Content" ObjectID="_1816069411" r:id="rId43"/>
        </w:object>
      </w:r>
      <w:r w:rsidR="008E6670" w:rsidRPr="00F956C7">
        <w:rPr>
          <w:rFonts w:cstheme="minorHAnsi"/>
          <w:lang w:val="en-US"/>
        </w:rPr>
        <w:t xml:space="preserve"> CG751</w:t>
      </w:r>
    </w:p>
    <w:tbl>
      <w:tblPr>
        <w:tblStyle w:val="Tabellenraster"/>
        <w:tblW w:w="509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698"/>
        <w:gridCol w:w="1698"/>
      </w:tblGrid>
      <w:tr w:rsidR="003514D1" w:rsidRPr="00F956C7" w14:paraId="1493A934" w14:textId="77777777" w:rsidTr="003514D1">
        <w:trPr>
          <w:jc w:val="center"/>
        </w:trPr>
        <w:tc>
          <w:tcPr>
            <w:tcW w:w="1697" w:type="dxa"/>
            <w:tcBorders>
              <w:top w:val="single" w:sz="4" w:space="0" w:color="auto"/>
              <w:bottom w:val="single" w:sz="4" w:space="0" w:color="auto"/>
            </w:tcBorders>
          </w:tcPr>
          <w:p w14:paraId="1E5375ED"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w:t>
            </w:r>
            <w:r w:rsidRPr="00F956C7">
              <w:rPr>
                <w:rFonts w:cstheme="minorHAnsi"/>
                <w:b/>
                <w:lang w:val="en-US"/>
              </w:rPr>
              <w:t>2</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698" w:type="dxa"/>
            <w:tcBorders>
              <w:top w:val="single" w:sz="4" w:space="0" w:color="auto"/>
              <w:bottom w:val="single" w:sz="4" w:space="0" w:color="auto"/>
            </w:tcBorders>
          </w:tcPr>
          <w:p w14:paraId="02DFB488"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w:t>
            </w:r>
            <w:r w:rsidRPr="00F956C7">
              <w:rPr>
                <w:rFonts w:cstheme="minorHAnsi"/>
                <w:b/>
                <w:bCs/>
                <w:lang w:val="en-US"/>
              </w:rPr>
              <w:t>3i</w:t>
            </w:r>
            <w:r w:rsidRPr="00F956C7">
              <w:rPr>
                <w:rFonts w:cstheme="minorHAnsi"/>
                <w:lang w:val="en-US"/>
              </w:rPr>
              <w:t>]</w:t>
            </w:r>
            <w:r w:rsidRPr="00F956C7">
              <w:rPr>
                <w:rFonts w:cstheme="minorHAnsi"/>
                <w:vertAlign w:val="subscript"/>
                <w:lang w:val="en-US"/>
              </w:rPr>
              <w:t>0</w:t>
            </w:r>
            <w:r w:rsidRPr="00F956C7">
              <w:rPr>
                <w:rFonts w:cstheme="minorHAnsi"/>
                <w:lang w:val="en-US"/>
              </w:rPr>
              <w:t xml:space="preserve"> (M)</w:t>
            </w:r>
          </w:p>
        </w:tc>
        <w:tc>
          <w:tcPr>
            <w:tcW w:w="1698" w:type="dxa"/>
            <w:tcBorders>
              <w:top w:val="single" w:sz="4" w:space="0" w:color="auto"/>
              <w:bottom w:val="single" w:sz="4" w:space="0" w:color="auto"/>
            </w:tcBorders>
          </w:tcPr>
          <w:p w14:paraId="5B1D780E" w14:textId="212AD29B" w:rsidR="003514D1" w:rsidRPr="00F956C7" w:rsidRDefault="003514D1" w:rsidP="008A1E06">
            <w:pPr>
              <w:spacing w:after="120" w:line="312" w:lineRule="auto"/>
              <w:jc w:val="center"/>
              <w:rPr>
                <w:rFonts w:cstheme="minorHAnsi"/>
                <w:lang w:val="en-US"/>
              </w:rPr>
            </w:pPr>
            <w:r w:rsidRPr="00F956C7">
              <w:rPr>
                <w:rFonts w:cstheme="minorHAnsi"/>
                <w:i/>
                <w:iCs/>
                <w:lang w:val="en-US"/>
              </w:rPr>
              <w:t>k</w:t>
            </w:r>
            <w:r w:rsidRPr="00F956C7">
              <w:rPr>
                <w:rFonts w:cstheme="minorHAnsi"/>
                <w:vertAlign w:val="subscript"/>
                <w:lang w:val="en-US"/>
              </w:rPr>
              <w:t>obs</w:t>
            </w:r>
            <w:r w:rsidRPr="00F956C7">
              <w:rPr>
                <w:rFonts w:cstheme="minorHAnsi"/>
                <w:lang w:val="en-US"/>
              </w:rPr>
              <w:t xml:space="preserve"> (s</w:t>
            </w:r>
            <w:r w:rsidRPr="00F956C7">
              <w:rPr>
                <w:rFonts w:cstheme="minorHAnsi"/>
                <w:vertAlign w:val="superscript"/>
                <w:lang w:val="en-US"/>
              </w:rPr>
              <w:t>−1</w:t>
            </w:r>
            <w:r w:rsidRPr="00F956C7">
              <w:rPr>
                <w:rFonts w:cstheme="minorHAnsi"/>
                <w:lang w:val="en-US"/>
              </w:rPr>
              <w:t>)</w:t>
            </w:r>
          </w:p>
        </w:tc>
      </w:tr>
      <w:tr w:rsidR="003514D1" w:rsidRPr="00F956C7" w14:paraId="40262483" w14:textId="77777777" w:rsidTr="003514D1">
        <w:trPr>
          <w:jc w:val="center"/>
        </w:trPr>
        <w:tc>
          <w:tcPr>
            <w:tcW w:w="1697" w:type="dxa"/>
            <w:tcBorders>
              <w:top w:val="single" w:sz="4" w:space="0" w:color="auto"/>
            </w:tcBorders>
          </w:tcPr>
          <w:p w14:paraId="7FCEDA85" w14:textId="77777777" w:rsidR="003514D1" w:rsidRPr="00F956C7" w:rsidRDefault="003514D1" w:rsidP="008A1E06">
            <w:pPr>
              <w:spacing w:after="120" w:line="312" w:lineRule="auto"/>
              <w:jc w:val="center"/>
              <w:rPr>
                <w:rFonts w:cstheme="minorHAnsi"/>
                <w:highlight w:val="yellow"/>
                <w:lang w:val="en-US"/>
              </w:rPr>
            </w:pPr>
            <w:r w:rsidRPr="00F956C7">
              <w:rPr>
                <w:rFonts w:cstheme="minorHAnsi"/>
                <w:lang w:val="en-US"/>
              </w:rPr>
              <w:t>7.00 × 10</w:t>
            </w:r>
            <w:r w:rsidRPr="00F956C7">
              <w:rPr>
                <w:rFonts w:cstheme="minorHAnsi"/>
                <w:vertAlign w:val="superscript"/>
                <w:lang w:val="en-US"/>
              </w:rPr>
              <w:t>−5</w:t>
            </w:r>
          </w:p>
        </w:tc>
        <w:tc>
          <w:tcPr>
            <w:tcW w:w="1698" w:type="dxa"/>
            <w:tcBorders>
              <w:top w:val="single" w:sz="4" w:space="0" w:color="auto"/>
            </w:tcBorders>
          </w:tcPr>
          <w:p w14:paraId="3DA22E15"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7.00 × 10</w:t>
            </w:r>
            <w:r w:rsidRPr="00F956C7">
              <w:rPr>
                <w:rFonts w:cstheme="minorHAnsi"/>
                <w:vertAlign w:val="superscript"/>
                <w:lang w:val="en-US"/>
              </w:rPr>
              <w:t>−4</w:t>
            </w:r>
          </w:p>
        </w:tc>
        <w:tc>
          <w:tcPr>
            <w:tcW w:w="1698" w:type="dxa"/>
            <w:tcBorders>
              <w:top w:val="single" w:sz="4" w:space="0" w:color="auto"/>
            </w:tcBorders>
          </w:tcPr>
          <w:p w14:paraId="11CEA895" w14:textId="26281C7D" w:rsidR="003514D1" w:rsidRPr="00F956C7" w:rsidRDefault="003514D1" w:rsidP="008A1E06">
            <w:pPr>
              <w:spacing w:after="120" w:line="312" w:lineRule="auto"/>
              <w:jc w:val="center"/>
              <w:rPr>
                <w:rFonts w:cstheme="minorHAnsi"/>
                <w:lang w:val="en-US"/>
              </w:rPr>
            </w:pPr>
            <w:r w:rsidRPr="00F956C7">
              <w:rPr>
                <w:rFonts w:cstheme="minorHAnsi"/>
                <w:lang w:val="en-US"/>
              </w:rPr>
              <w:t>1.30</w:t>
            </w:r>
          </w:p>
        </w:tc>
      </w:tr>
      <w:tr w:rsidR="003514D1" w:rsidRPr="00F956C7" w14:paraId="51D92131" w14:textId="77777777" w:rsidTr="003514D1">
        <w:trPr>
          <w:jc w:val="center"/>
        </w:trPr>
        <w:tc>
          <w:tcPr>
            <w:tcW w:w="1697" w:type="dxa"/>
          </w:tcPr>
          <w:p w14:paraId="12537AE7" w14:textId="77777777" w:rsidR="003514D1" w:rsidRPr="00F956C7" w:rsidRDefault="003514D1" w:rsidP="008A1E06">
            <w:pPr>
              <w:spacing w:after="120" w:line="312" w:lineRule="auto"/>
              <w:jc w:val="center"/>
              <w:rPr>
                <w:rFonts w:cstheme="minorHAnsi"/>
                <w:highlight w:val="yellow"/>
                <w:lang w:val="en-US"/>
              </w:rPr>
            </w:pPr>
            <w:r w:rsidRPr="00F956C7">
              <w:rPr>
                <w:rFonts w:cstheme="minorHAnsi"/>
                <w:lang w:val="en-US"/>
              </w:rPr>
              <w:t>7.00 × 10</w:t>
            </w:r>
            <w:r w:rsidRPr="00F956C7">
              <w:rPr>
                <w:rFonts w:cstheme="minorHAnsi"/>
                <w:vertAlign w:val="superscript"/>
                <w:lang w:val="en-US"/>
              </w:rPr>
              <w:t>−5</w:t>
            </w:r>
          </w:p>
        </w:tc>
        <w:tc>
          <w:tcPr>
            <w:tcW w:w="1698" w:type="dxa"/>
          </w:tcPr>
          <w:p w14:paraId="279EA412"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1.05 × 10</w:t>
            </w:r>
            <w:r w:rsidRPr="00F956C7">
              <w:rPr>
                <w:rFonts w:cstheme="minorHAnsi"/>
                <w:vertAlign w:val="superscript"/>
                <w:lang w:val="en-US"/>
              </w:rPr>
              <w:t>−3</w:t>
            </w:r>
          </w:p>
        </w:tc>
        <w:tc>
          <w:tcPr>
            <w:tcW w:w="1698" w:type="dxa"/>
          </w:tcPr>
          <w:p w14:paraId="0C090A34" w14:textId="1A92CB8B" w:rsidR="003514D1" w:rsidRPr="00F956C7" w:rsidRDefault="003514D1" w:rsidP="008A1E06">
            <w:pPr>
              <w:spacing w:after="120" w:line="312" w:lineRule="auto"/>
              <w:jc w:val="center"/>
              <w:rPr>
                <w:rFonts w:cstheme="minorHAnsi"/>
                <w:lang w:val="en-US"/>
              </w:rPr>
            </w:pPr>
            <w:r w:rsidRPr="00F956C7">
              <w:rPr>
                <w:rFonts w:cstheme="minorHAnsi"/>
                <w:lang w:val="en-US"/>
              </w:rPr>
              <w:t>1.82</w:t>
            </w:r>
          </w:p>
        </w:tc>
      </w:tr>
      <w:tr w:rsidR="003514D1" w:rsidRPr="00F956C7" w14:paraId="2246CE80" w14:textId="77777777" w:rsidTr="003514D1">
        <w:trPr>
          <w:jc w:val="center"/>
        </w:trPr>
        <w:tc>
          <w:tcPr>
            <w:tcW w:w="1697" w:type="dxa"/>
          </w:tcPr>
          <w:p w14:paraId="11DB2667" w14:textId="77777777" w:rsidR="003514D1" w:rsidRPr="00F956C7" w:rsidRDefault="003514D1" w:rsidP="008A1E06">
            <w:pPr>
              <w:spacing w:after="120" w:line="312" w:lineRule="auto"/>
              <w:jc w:val="center"/>
              <w:rPr>
                <w:rFonts w:cstheme="minorHAnsi"/>
                <w:highlight w:val="yellow"/>
                <w:lang w:val="en-US"/>
              </w:rPr>
            </w:pPr>
            <w:r w:rsidRPr="00F956C7">
              <w:rPr>
                <w:rFonts w:cstheme="minorHAnsi"/>
                <w:lang w:val="en-US"/>
              </w:rPr>
              <w:t>7.00 × 10</w:t>
            </w:r>
            <w:r w:rsidRPr="00F956C7">
              <w:rPr>
                <w:rFonts w:cstheme="minorHAnsi"/>
                <w:vertAlign w:val="superscript"/>
                <w:lang w:val="en-US"/>
              </w:rPr>
              <w:t>−5</w:t>
            </w:r>
          </w:p>
        </w:tc>
        <w:tc>
          <w:tcPr>
            <w:tcW w:w="1698" w:type="dxa"/>
          </w:tcPr>
          <w:p w14:paraId="1F5CE97A"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1.40 × 10</w:t>
            </w:r>
            <w:r w:rsidRPr="00F956C7">
              <w:rPr>
                <w:rFonts w:cstheme="minorHAnsi"/>
                <w:vertAlign w:val="superscript"/>
                <w:lang w:val="en-US"/>
              </w:rPr>
              <w:t>−3</w:t>
            </w:r>
          </w:p>
        </w:tc>
        <w:tc>
          <w:tcPr>
            <w:tcW w:w="1698" w:type="dxa"/>
          </w:tcPr>
          <w:p w14:paraId="4A75BFAB" w14:textId="21E99760" w:rsidR="003514D1" w:rsidRPr="00F956C7" w:rsidRDefault="003514D1" w:rsidP="008A1E06">
            <w:pPr>
              <w:spacing w:after="120" w:line="312" w:lineRule="auto"/>
              <w:jc w:val="center"/>
              <w:rPr>
                <w:rFonts w:cstheme="minorHAnsi"/>
                <w:lang w:val="en-US"/>
              </w:rPr>
            </w:pPr>
            <w:r w:rsidRPr="00F956C7">
              <w:rPr>
                <w:rFonts w:cstheme="minorHAnsi"/>
                <w:lang w:val="en-US"/>
              </w:rPr>
              <w:t>2.34</w:t>
            </w:r>
          </w:p>
        </w:tc>
      </w:tr>
      <w:tr w:rsidR="003514D1" w:rsidRPr="00F956C7" w14:paraId="49934F51" w14:textId="77777777" w:rsidTr="003514D1">
        <w:trPr>
          <w:jc w:val="center"/>
        </w:trPr>
        <w:tc>
          <w:tcPr>
            <w:tcW w:w="1697" w:type="dxa"/>
          </w:tcPr>
          <w:p w14:paraId="116CD401" w14:textId="77777777" w:rsidR="003514D1" w:rsidRPr="00F956C7" w:rsidRDefault="003514D1" w:rsidP="008A1E06">
            <w:pPr>
              <w:spacing w:after="120" w:line="312" w:lineRule="auto"/>
              <w:jc w:val="center"/>
              <w:rPr>
                <w:rFonts w:cstheme="minorHAnsi"/>
                <w:highlight w:val="yellow"/>
                <w:lang w:val="en-US"/>
              </w:rPr>
            </w:pPr>
            <w:r w:rsidRPr="00F956C7">
              <w:rPr>
                <w:rFonts w:cstheme="minorHAnsi"/>
                <w:lang w:val="en-US"/>
              </w:rPr>
              <w:t>7.00 × 10</w:t>
            </w:r>
            <w:r w:rsidRPr="00F956C7">
              <w:rPr>
                <w:rFonts w:cstheme="minorHAnsi"/>
                <w:vertAlign w:val="superscript"/>
                <w:lang w:val="en-US"/>
              </w:rPr>
              <w:t>−5</w:t>
            </w:r>
          </w:p>
        </w:tc>
        <w:tc>
          <w:tcPr>
            <w:tcW w:w="1698" w:type="dxa"/>
          </w:tcPr>
          <w:p w14:paraId="170DD321"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1.75 × 10</w:t>
            </w:r>
            <w:r w:rsidRPr="00F956C7">
              <w:rPr>
                <w:rFonts w:cstheme="minorHAnsi"/>
                <w:vertAlign w:val="superscript"/>
                <w:lang w:val="en-US"/>
              </w:rPr>
              <w:t>−3</w:t>
            </w:r>
          </w:p>
        </w:tc>
        <w:tc>
          <w:tcPr>
            <w:tcW w:w="1698" w:type="dxa"/>
          </w:tcPr>
          <w:p w14:paraId="08694546" w14:textId="371D9B1C" w:rsidR="003514D1" w:rsidRPr="00F956C7" w:rsidRDefault="003514D1" w:rsidP="008A1E06">
            <w:pPr>
              <w:spacing w:after="120" w:line="312" w:lineRule="auto"/>
              <w:jc w:val="center"/>
              <w:rPr>
                <w:rFonts w:cstheme="minorHAnsi"/>
                <w:lang w:val="en-US"/>
              </w:rPr>
            </w:pPr>
            <w:r w:rsidRPr="00F956C7">
              <w:rPr>
                <w:rFonts w:cstheme="minorHAnsi"/>
                <w:lang w:val="en-US"/>
              </w:rPr>
              <w:t>2.76</w:t>
            </w:r>
          </w:p>
        </w:tc>
      </w:tr>
      <w:tr w:rsidR="003514D1" w:rsidRPr="00F956C7" w14:paraId="04880C29" w14:textId="77777777" w:rsidTr="003514D1">
        <w:trPr>
          <w:jc w:val="center"/>
        </w:trPr>
        <w:tc>
          <w:tcPr>
            <w:tcW w:w="1697" w:type="dxa"/>
          </w:tcPr>
          <w:p w14:paraId="3356BBCE" w14:textId="77777777" w:rsidR="003514D1" w:rsidRPr="00F956C7" w:rsidRDefault="003514D1" w:rsidP="008A1E06">
            <w:pPr>
              <w:spacing w:after="120" w:line="312" w:lineRule="auto"/>
              <w:jc w:val="center"/>
              <w:rPr>
                <w:rFonts w:cstheme="minorHAnsi"/>
                <w:highlight w:val="yellow"/>
                <w:lang w:val="en-US"/>
              </w:rPr>
            </w:pPr>
            <w:r w:rsidRPr="00F956C7">
              <w:rPr>
                <w:rFonts w:cstheme="minorHAnsi"/>
                <w:lang w:val="en-US"/>
              </w:rPr>
              <w:t>7.00 × 10</w:t>
            </w:r>
            <w:r w:rsidRPr="00F956C7">
              <w:rPr>
                <w:rFonts w:cstheme="minorHAnsi"/>
                <w:vertAlign w:val="superscript"/>
                <w:lang w:val="en-US"/>
              </w:rPr>
              <w:t>−5</w:t>
            </w:r>
          </w:p>
        </w:tc>
        <w:tc>
          <w:tcPr>
            <w:tcW w:w="1698" w:type="dxa"/>
          </w:tcPr>
          <w:p w14:paraId="216F9E76" w14:textId="77777777" w:rsidR="003514D1" w:rsidRPr="00F956C7" w:rsidRDefault="003514D1" w:rsidP="008A1E06">
            <w:pPr>
              <w:spacing w:after="120" w:line="312" w:lineRule="auto"/>
              <w:jc w:val="center"/>
              <w:rPr>
                <w:rFonts w:cstheme="minorHAnsi"/>
                <w:lang w:val="en-US"/>
              </w:rPr>
            </w:pPr>
            <w:r w:rsidRPr="00F956C7">
              <w:rPr>
                <w:rFonts w:cstheme="minorHAnsi"/>
                <w:lang w:val="en-US"/>
              </w:rPr>
              <w:t>2.10 × 10</w:t>
            </w:r>
            <w:r w:rsidRPr="00F956C7">
              <w:rPr>
                <w:rFonts w:cstheme="minorHAnsi"/>
                <w:vertAlign w:val="superscript"/>
                <w:lang w:val="en-US"/>
              </w:rPr>
              <w:t>−3</w:t>
            </w:r>
          </w:p>
        </w:tc>
        <w:tc>
          <w:tcPr>
            <w:tcW w:w="1698" w:type="dxa"/>
          </w:tcPr>
          <w:p w14:paraId="521ED96D" w14:textId="3D66E2C4" w:rsidR="003514D1" w:rsidRPr="00F956C7" w:rsidRDefault="003514D1" w:rsidP="008A1E06">
            <w:pPr>
              <w:spacing w:after="120" w:line="312" w:lineRule="auto"/>
              <w:jc w:val="center"/>
              <w:rPr>
                <w:rFonts w:cstheme="minorHAnsi"/>
                <w:lang w:val="en-US"/>
              </w:rPr>
            </w:pPr>
            <w:r w:rsidRPr="00F956C7">
              <w:rPr>
                <w:rFonts w:cstheme="minorHAnsi"/>
                <w:lang w:val="en-US"/>
              </w:rPr>
              <w:t>3.34</w:t>
            </w:r>
          </w:p>
        </w:tc>
      </w:tr>
    </w:tbl>
    <w:p w14:paraId="72472109" w14:textId="77777777" w:rsidR="002D3128" w:rsidRPr="00337FD3" w:rsidRDefault="002D3128" w:rsidP="002D3128">
      <w:pPr>
        <w:spacing w:after="120" w:line="312" w:lineRule="auto"/>
        <w:jc w:val="center"/>
        <w:rPr>
          <w:rFonts w:cstheme="minorHAnsi"/>
          <w:lang w:val="en-US"/>
        </w:rPr>
      </w:pPr>
      <w:r w:rsidRPr="00337FD3">
        <w:rPr>
          <w:noProof/>
          <w:lang w:eastAsia="de-DE"/>
        </w:rPr>
        <w:drawing>
          <wp:inline distT="0" distB="0" distL="0" distR="0" wp14:anchorId="4F2A5090" wp14:editId="25618845">
            <wp:extent cx="2988000" cy="1620000"/>
            <wp:effectExtent l="0" t="0" r="3175" b="0"/>
            <wp:docPr id="6" name="Diagramm 6">
              <a:extLst xmlns:a="http://schemas.openxmlformats.org/drawingml/2006/main">
                <a:ext uri="{FF2B5EF4-FFF2-40B4-BE49-F238E27FC236}">
                  <a16:creationId xmlns:a16="http://schemas.microsoft.com/office/drawing/2014/main" id="{63FE5C42-7434-4928-BBA9-508769B955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2DCB538D" w14:textId="0D372F2D" w:rsidR="002D3128" w:rsidRDefault="002D3128" w:rsidP="002D3128">
      <w:pPr>
        <w:spacing w:after="120" w:line="312" w:lineRule="auto"/>
        <w:jc w:val="center"/>
        <w:rPr>
          <w:rFonts w:cstheme="minorHAnsi"/>
          <w:b/>
          <w:bCs/>
          <w:vertAlign w:val="superscript"/>
          <w:lang w:val="en-US"/>
        </w:rPr>
      </w:pPr>
      <w:r w:rsidRPr="00337FD3">
        <w:rPr>
          <w:rFonts w:cstheme="minorHAnsi"/>
          <w:b/>
          <w:bCs/>
          <w:i/>
          <w:iCs/>
          <w:lang w:val="en-US"/>
        </w:rPr>
        <w:t>k</w:t>
      </w:r>
      <w:r w:rsidRPr="00337FD3">
        <w:rPr>
          <w:rFonts w:cstheme="minorHAnsi"/>
          <w:b/>
          <w:bCs/>
          <w:vertAlign w:val="subscript"/>
          <w:lang w:val="en-US"/>
        </w:rPr>
        <w:t>2</w:t>
      </w:r>
      <w:r w:rsidRPr="00337FD3">
        <w:rPr>
          <w:rFonts w:cstheme="minorHAnsi"/>
          <w:b/>
          <w:bCs/>
          <w:lang w:val="en-US"/>
        </w:rPr>
        <w:t xml:space="preserve"> = </w:t>
      </w:r>
      <w:r>
        <w:rPr>
          <w:rFonts w:cstheme="minorHAnsi"/>
          <w:b/>
          <w:bCs/>
          <w:lang w:val="en-US"/>
        </w:rPr>
        <w:t>(</w:t>
      </w:r>
      <w:r w:rsidRPr="00337FD3">
        <w:rPr>
          <w:rFonts w:cstheme="minorHAnsi"/>
          <w:b/>
          <w:bCs/>
          <w:lang w:val="en-US"/>
        </w:rPr>
        <w:t>1.43</w:t>
      </w:r>
      <w:r>
        <w:rPr>
          <w:rFonts w:cstheme="minorHAnsi"/>
          <w:b/>
          <w:bCs/>
          <w:lang w:val="en-US"/>
        </w:rPr>
        <w:t xml:space="preserve"> ± 0.04)</w:t>
      </w:r>
      <w:r w:rsidRPr="00337FD3">
        <w:rPr>
          <w:rFonts w:cstheme="minorHAnsi"/>
          <w:b/>
          <w:bCs/>
          <w:lang w:val="en-US"/>
        </w:rPr>
        <w:t xml:space="preserve"> × 10</w:t>
      </w:r>
      <w:r w:rsidRPr="00337FD3">
        <w:rPr>
          <w:rFonts w:cstheme="minorHAnsi"/>
          <w:b/>
          <w:bCs/>
          <w:vertAlign w:val="superscript"/>
          <w:lang w:val="en-US"/>
        </w:rPr>
        <w:t>3</w:t>
      </w:r>
      <w:r w:rsidRPr="00337FD3">
        <w:rPr>
          <w:rFonts w:cstheme="minorHAnsi"/>
          <w:b/>
          <w:bCs/>
          <w:lang w:val="en-US"/>
        </w:rPr>
        <w:t xml:space="preserve"> M</w:t>
      </w:r>
      <w:r w:rsidRPr="00337FD3">
        <w:rPr>
          <w:rFonts w:cstheme="minorHAnsi"/>
          <w:b/>
          <w:bCs/>
          <w:vertAlign w:val="superscript"/>
          <w:lang w:val="en-US"/>
        </w:rPr>
        <w:t>−1</w:t>
      </w:r>
      <w:r w:rsidRPr="00337FD3">
        <w:rPr>
          <w:rFonts w:cstheme="minorHAnsi"/>
          <w:b/>
          <w:bCs/>
          <w:lang w:val="en-US"/>
        </w:rPr>
        <w:t xml:space="preserve"> s</w:t>
      </w:r>
      <w:r w:rsidRPr="00337FD3">
        <w:rPr>
          <w:rFonts w:cstheme="minorHAnsi"/>
          <w:b/>
          <w:bCs/>
          <w:vertAlign w:val="superscript"/>
          <w:lang w:val="en-US"/>
        </w:rPr>
        <w:t>−1</w:t>
      </w:r>
    </w:p>
    <w:sectPr w:rsidR="002D3128" w:rsidSect="00B75708">
      <w:headerReference w:type="default" r:id="rId45"/>
      <w:footerReference w:type="default" r:id="rId46"/>
      <w:pgSz w:w="16838" w:h="11906" w:orient="landscape"/>
      <w:pgMar w:top="1417" w:right="1417" w:bottom="1417"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F1C4E" w14:textId="77777777" w:rsidR="003C2A9A" w:rsidRDefault="003C2A9A" w:rsidP="00AE6C42">
      <w:pPr>
        <w:spacing w:after="0" w:line="240" w:lineRule="auto"/>
      </w:pPr>
      <w:r>
        <w:separator/>
      </w:r>
    </w:p>
  </w:endnote>
  <w:endnote w:type="continuationSeparator" w:id="0">
    <w:p w14:paraId="76AD7B35" w14:textId="77777777" w:rsidR="003C2A9A" w:rsidRDefault="003C2A9A" w:rsidP="00AE6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675BC" w14:textId="1B210F6D" w:rsidR="00531599" w:rsidRDefault="00531599" w:rsidP="00E27281">
    <w:pPr>
      <w:pStyle w:val="Fuzeile"/>
      <w:jc w:val="right"/>
    </w:pPr>
    <w:r>
      <w:t>S</w:t>
    </w:r>
    <w:sdt>
      <w:sdtPr>
        <w:id w:val="1399481724"/>
        <w:docPartObj>
          <w:docPartGallery w:val="Page Numbers (Bottom of Page)"/>
          <w:docPartUnique/>
        </w:docPartObj>
      </w:sdtPr>
      <w:sdtEndPr/>
      <w:sdtContent>
        <w:r>
          <w:fldChar w:fldCharType="begin"/>
        </w:r>
        <w:r>
          <w:instrText>PAGE   \* MERGEFORMAT</w:instrText>
        </w:r>
        <w:r>
          <w:fldChar w:fldCharType="separate"/>
        </w:r>
        <w:r w:rsidR="0073777B">
          <w:rPr>
            <w:noProof/>
          </w:rPr>
          <w:t>2</w:t>
        </w:r>
        <w: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5681"/>
      <w:docPartObj>
        <w:docPartGallery w:val="Page Numbers (Bottom of Page)"/>
        <w:docPartUnique/>
      </w:docPartObj>
    </w:sdtPr>
    <w:sdtEndPr/>
    <w:sdtContent>
      <w:p w14:paraId="27604BD8" w14:textId="7AD0C099" w:rsidR="00531599" w:rsidRDefault="00531599" w:rsidP="00FC5DA0">
        <w:pPr>
          <w:pStyle w:val="Fuzeile"/>
          <w:jc w:val="right"/>
        </w:pPr>
        <w:r>
          <w:t>S</w:t>
        </w:r>
        <w:r>
          <w:fldChar w:fldCharType="begin"/>
        </w:r>
        <w:r>
          <w:instrText>PAGE   \* MERGEFORMAT</w:instrText>
        </w:r>
        <w:r>
          <w:fldChar w:fldCharType="separate"/>
        </w:r>
        <w:r w:rsidR="0073777B">
          <w:rPr>
            <w:noProof/>
          </w:rPr>
          <w:t>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A6F55" w14:textId="77777777" w:rsidR="003C2A9A" w:rsidRDefault="003C2A9A" w:rsidP="00AE6C42">
      <w:pPr>
        <w:spacing w:after="0" w:line="240" w:lineRule="auto"/>
      </w:pPr>
      <w:r>
        <w:separator/>
      </w:r>
    </w:p>
  </w:footnote>
  <w:footnote w:type="continuationSeparator" w:id="0">
    <w:p w14:paraId="517F7C78" w14:textId="77777777" w:rsidR="003C2A9A" w:rsidRDefault="003C2A9A" w:rsidP="00AE6C42">
      <w:pPr>
        <w:spacing w:after="0" w:line="240" w:lineRule="auto"/>
      </w:pPr>
      <w:r>
        <w:continuationSeparator/>
      </w:r>
    </w:p>
  </w:footnote>
  <w:footnote w:id="1">
    <w:p w14:paraId="2B09162F" w14:textId="507CB6C5" w:rsidR="00B75708" w:rsidRPr="00906C2D" w:rsidRDefault="00B75708" w:rsidP="00906C2D">
      <w:pPr>
        <w:pStyle w:val="Funotentext"/>
        <w:ind w:left="284" w:hanging="284"/>
        <w:jc w:val="both"/>
      </w:pPr>
      <w:r w:rsidRPr="00906C2D">
        <w:t>[</w:t>
      </w:r>
      <w:r w:rsidRPr="00906C2D">
        <w:rPr>
          <w:rStyle w:val="Funotenzeichen"/>
          <w:vertAlign w:val="baseline"/>
        </w:rPr>
        <w:footnoteRef/>
      </w:r>
      <w:r w:rsidRPr="00906C2D">
        <w:t>]</w:t>
      </w:r>
      <w:r w:rsidR="00906C2D">
        <w:tab/>
      </w:r>
      <w:r w:rsidRPr="00906C2D">
        <w:t xml:space="preserve">M. S. Mousavi, A. Di Mola, G. Pierri, C. Tedesco, M. J. Hensinger, A. Sun, </w:t>
      </w:r>
      <w:r w:rsidR="00906C2D" w:rsidRPr="00906C2D">
        <w:t>Y. Wang, P. Mayer, A. R. Ofial, A. Massa,</w:t>
      </w:r>
      <w:r w:rsidRPr="00906C2D">
        <w:t xml:space="preserve"> </w:t>
      </w:r>
      <w:r w:rsidRPr="00906C2D">
        <w:rPr>
          <w:rStyle w:val="Hervorhebung"/>
        </w:rPr>
        <w:t>J. Org. Chem</w:t>
      </w:r>
      <w:r w:rsidRPr="00906C2D">
        <w:t xml:space="preserve">. </w:t>
      </w:r>
      <w:r w:rsidRPr="00906C2D">
        <w:rPr>
          <w:rStyle w:val="Fett"/>
        </w:rPr>
        <w:t>2024</w:t>
      </w:r>
      <w:r w:rsidRPr="00906C2D">
        <w:t xml:space="preserve">, </w:t>
      </w:r>
      <w:r w:rsidRPr="00906C2D">
        <w:rPr>
          <w:rStyle w:val="Hervorhebung"/>
        </w:rPr>
        <w:t>89</w:t>
      </w:r>
      <w:r w:rsidRPr="00906C2D">
        <w:t>, 6915-6928.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9E53" w14:textId="77777777" w:rsidR="00531599" w:rsidRDefault="00531599" w:rsidP="00FC5DA0">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5DB6"/>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5C879B2"/>
    <w:multiLevelType w:val="hybridMultilevel"/>
    <w:tmpl w:val="5B40FCF0"/>
    <w:lvl w:ilvl="0" w:tplc="3E406C2C">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7F448FA"/>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0C1821AF"/>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D7874B5"/>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125C1152"/>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6E86818"/>
    <w:multiLevelType w:val="hybridMultilevel"/>
    <w:tmpl w:val="9D7C16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18551F"/>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26BF2435"/>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28AB63E1"/>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2C8F2627"/>
    <w:multiLevelType w:val="hybridMultilevel"/>
    <w:tmpl w:val="14B837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691088"/>
    <w:multiLevelType w:val="hybridMultilevel"/>
    <w:tmpl w:val="A686F7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A16707"/>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3110731E"/>
    <w:multiLevelType w:val="hybridMultilevel"/>
    <w:tmpl w:val="724A20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18C7B99"/>
    <w:multiLevelType w:val="multilevel"/>
    <w:tmpl w:val="E3D64ADA"/>
    <w:lvl w:ilvl="0">
      <w:start w:val="9"/>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5" w15:restartNumberingAfterBreak="0">
    <w:nsid w:val="34C23C86"/>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6DE26EA"/>
    <w:multiLevelType w:val="hybridMultilevel"/>
    <w:tmpl w:val="29A88F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381C1C"/>
    <w:multiLevelType w:val="hybridMultilevel"/>
    <w:tmpl w:val="50D0A0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F0D1696"/>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573C5D56"/>
    <w:multiLevelType w:val="hybridMultilevel"/>
    <w:tmpl w:val="891A14BE"/>
    <w:lvl w:ilvl="0" w:tplc="BFA231F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6E324E8A"/>
    <w:multiLevelType w:val="multilevel"/>
    <w:tmpl w:val="ED4C1138"/>
    <w:lvl w:ilvl="0">
      <w:start w:val="1"/>
      <w:numFmt w:val="decimal"/>
      <w:lvlText w:val="%1."/>
      <w:lvlJc w:val="left"/>
      <w:pPr>
        <w:ind w:left="3621" w:hanging="360"/>
      </w:pPr>
      <w:rPr>
        <w:rFonts w:hint="default"/>
      </w:rPr>
    </w:lvl>
    <w:lvl w:ilvl="1">
      <w:start w:val="1"/>
      <w:numFmt w:val="decimal"/>
      <w:isLgl/>
      <w:lvlText w:val="%1.%2."/>
      <w:lvlJc w:val="left"/>
      <w:pPr>
        <w:ind w:left="3981" w:hanging="720"/>
      </w:pPr>
      <w:rPr>
        <w:rFonts w:hint="default"/>
      </w:rPr>
    </w:lvl>
    <w:lvl w:ilvl="2">
      <w:start w:val="1"/>
      <w:numFmt w:val="decimal"/>
      <w:isLgl/>
      <w:lvlText w:val="%1.%2.%3."/>
      <w:lvlJc w:val="left"/>
      <w:pPr>
        <w:ind w:left="4341" w:hanging="108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701" w:hanging="1440"/>
      </w:pPr>
      <w:rPr>
        <w:rFonts w:hint="default"/>
      </w:rPr>
    </w:lvl>
    <w:lvl w:ilvl="5">
      <w:start w:val="1"/>
      <w:numFmt w:val="decimal"/>
      <w:isLgl/>
      <w:lvlText w:val="%1.%2.%3.%4.%5.%6."/>
      <w:lvlJc w:val="left"/>
      <w:pPr>
        <w:ind w:left="5061" w:hanging="1800"/>
      </w:pPr>
      <w:rPr>
        <w:rFonts w:hint="default"/>
      </w:rPr>
    </w:lvl>
    <w:lvl w:ilvl="6">
      <w:start w:val="1"/>
      <w:numFmt w:val="decimal"/>
      <w:isLgl/>
      <w:lvlText w:val="%1.%2.%3.%4.%5.%6.%7."/>
      <w:lvlJc w:val="left"/>
      <w:pPr>
        <w:ind w:left="5061" w:hanging="1800"/>
      </w:pPr>
      <w:rPr>
        <w:rFonts w:hint="default"/>
      </w:rPr>
    </w:lvl>
    <w:lvl w:ilvl="7">
      <w:start w:val="1"/>
      <w:numFmt w:val="decimal"/>
      <w:isLgl/>
      <w:lvlText w:val="%1.%2.%3.%4.%5.%6.%7.%8."/>
      <w:lvlJc w:val="left"/>
      <w:pPr>
        <w:ind w:left="5421" w:hanging="2160"/>
      </w:pPr>
      <w:rPr>
        <w:rFonts w:hint="default"/>
      </w:rPr>
    </w:lvl>
    <w:lvl w:ilvl="8">
      <w:start w:val="1"/>
      <w:numFmt w:val="decimal"/>
      <w:isLgl/>
      <w:lvlText w:val="%1.%2.%3.%4.%5.%6.%7.%8.%9."/>
      <w:lvlJc w:val="left"/>
      <w:pPr>
        <w:ind w:left="5781" w:hanging="2520"/>
      </w:pPr>
      <w:rPr>
        <w:rFonts w:hint="default"/>
      </w:rPr>
    </w:lvl>
  </w:abstractNum>
  <w:abstractNum w:abstractNumId="21" w15:restartNumberingAfterBreak="0">
    <w:nsid w:val="78F804C1"/>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79B56E63"/>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7E7471C1"/>
    <w:multiLevelType w:val="multilevel"/>
    <w:tmpl w:val="ED4C11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abstractNumId w:val="17"/>
  </w:num>
  <w:num w:numId="2">
    <w:abstractNumId w:val="19"/>
  </w:num>
  <w:num w:numId="3">
    <w:abstractNumId w:val="1"/>
  </w:num>
  <w:num w:numId="4">
    <w:abstractNumId w:val="10"/>
  </w:num>
  <w:num w:numId="5">
    <w:abstractNumId w:val="20"/>
  </w:num>
  <w:num w:numId="6">
    <w:abstractNumId w:val="13"/>
  </w:num>
  <w:num w:numId="7">
    <w:abstractNumId w:val="11"/>
  </w:num>
  <w:num w:numId="8">
    <w:abstractNumId w:val="6"/>
  </w:num>
  <w:num w:numId="9">
    <w:abstractNumId w:val="12"/>
  </w:num>
  <w:num w:numId="10">
    <w:abstractNumId w:val="15"/>
  </w:num>
  <w:num w:numId="11">
    <w:abstractNumId w:val="2"/>
  </w:num>
  <w:num w:numId="12">
    <w:abstractNumId w:val="18"/>
  </w:num>
  <w:num w:numId="13">
    <w:abstractNumId w:val="4"/>
  </w:num>
  <w:num w:numId="14">
    <w:abstractNumId w:val="23"/>
  </w:num>
  <w:num w:numId="15">
    <w:abstractNumId w:val="8"/>
  </w:num>
  <w:num w:numId="16">
    <w:abstractNumId w:val="7"/>
  </w:num>
  <w:num w:numId="17">
    <w:abstractNumId w:val="9"/>
  </w:num>
  <w:num w:numId="18">
    <w:abstractNumId w:val="5"/>
  </w:num>
  <w:num w:numId="19">
    <w:abstractNumId w:val="3"/>
  </w:num>
  <w:num w:numId="20">
    <w:abstractNumId w:val="0"/>
  </w:num>
  <w:num w:numId="21">
    <w:abstractNumId w:val="22"/>
  </w:num>
  <w:num w:numId="22">
    <w:abstractNumId w:val="21"/>
  </w:num>
  <w:num w:numId="23">
    <w:abstractNumId w:val="1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540"/>
    <w:rsid w:val="00015092"/>
    <w:rsid w:val="000159E3"/>
    <w:rsid w:val="00015BC2"/>
    <w:rsid w:val="00017F7A"/>
    <w:rsid w:val="000366FF"/>
    <w:rsid w:val="00046352"/>
    <w:rsid w:val="00061EC6"/>
    <w:rsid w:val="00064425"/>
    <w:rsid w:val="00066211"/>
    <w:rsid w:val="00074F75"/>
    <w:rsid w:val="0007614C"/>
    <w:rsid w:val="00086540"/>
    <w:rsid w:val="000978B4"/>
    <w:rsid w:val="000B2118"/>
    <w:rsid w:val="000B4B65"/>
    <w:rsid w:val="000B4D73"/>
    <w:rsid w:val="000C4B35"/>
    <w:rsid w:val="000C6B6B"/>
    <w:rsid w:val="000D0878"/>
    <w:rsid w:val="0011072A"/>
    <w:rsid w:val="00130EA4"/>
    <w:rsid w:val="00136C88"/>
    <w:rsid w:val="001530AB"/>
    <w:rsid w:val="001668A8"/>
    <w:rsid w:val="001753D6"/>
    <w:rsid w:val="00180A25"/>
    <w:rsid w:val="00186AB4"/>
    <w:rsid w:val="00193532"/>
    <w:rsid w:val="001A200F"/>
    <w:rsid w:val="001B21F3"/>
    <w:rsid w:val="001C1237"/>
    <w:rsid w:val="001D3F27"/>
    <w:rsid w:val="001F725F"/>
    <w:rsid w:val="0020648C"/>
    <w:rsid w:val="002120A7"/>
    <w:rsid w:val="00255B05"/>
    <w:rsid w:val="002834C0"/>
    <w:rsid w:val="00295BDD"/>
    <w:rsid w:val="002B43D8"/>
    <w:rsid w:val="002C16ED"/>
    <w:rsid w:val="002C26AD"/>
    <w:rsid w:val="002D3128"/>
    <w:rsid w:val="002F7950"/>
    <w:rsid w:val="00311F6C"/>
    <w:rsid w:val="003121E8"/>
    <w:rsid w:val="00315D9F"/>
    <w:rsid w:val="00325266"/>
    <w:rsid w:val="00325DD8"/>
    <w:rsid w:val="003356D5"/>
    <w:rsid w:val="00337FD3"/>
    <w:rsid w:val="003514D1"/>
    <w:rsid w:val="003823CE"/>
    <w:rsid w:val="00386638"/>
    <w:rsid w:val="00390D30"/>
    <w:rsid w:val="003916EB"/>
    <w:rsid w:val="00391F22"/>
    <w:rsid w:val="003A258B"/>
    <w:rsid w:val="003A424E"/>
    <w:rsid w:val="003B2795"/>
    <w:rsid w:val="003C2A9A"/>
    <w:rsid w:val="003C7764"/>
    <w:rsid w:val="003D0F4A"/>
    <w:rsid w:val="003D4423"/>
    <w:rsid w:val="0040350F"/>
    <w:rsid w:val="004106C4"/>
    <w:rsid w:val="00463E3C"/>
    <w:rsid w:val="00466B37"/>
    <w:rsid w:val="00480365"/>
    <w:rsid w:val="00487C34"/>
    <w:rsid w:val="0049272A"/>
    <w:rsid w:val="004A5049"/>
    <w:rsid w:val="004A596E"/>
    <w:rsid w:val="004A7CAD"/>
    <w:rsid w:val="004B1C01"/>
    <w:rsid w:val="004B6B62"/>
    <w:rsid w:val="004C2B48"/>
    <w:rsid w:val="004D6660"/>
    <w:rsid w:val="004E50A5"/>
    <w:rsid w:val="004F2D5F"/>
    <w:rsid w:val="004F4098"/>
    <w:rsid w:val="004F5199"/>
    <w:rsid w:val="00500C17"/>
    <w:rsid w:val="00506D71"/>
    <w:rsid w:val="005260B6"/>
    <w:rsid w:val="0053094F"/>
    <w:rsid w:val="00531599"/>
    <w:rsid w:val="00571418"/>
    <w:rsid w:val="005815DC"/>
    <w:rsid w:val="0058495D"/>
    <w:rsid w:val="0059312F"/>
    <w:rsid w:val="005A7162"/>
    <w:rsid w:val="005B269F"/>
    <w:rsid w:val="005B7CD3"/>
    <w:rsid w:val="005C31EF"/>
    <w:rsid w:val="005E26CE"/>
    <w:rsid w:val="005E557A"/>
    <w:rsid w:val="005F1F40"/>
    <w:rsid w:val="00604863"/>
    <w:rsid w:val="006106BB"/>
    <w:rsid w:val="00610D6B"/>
    <w:rsid w:val="00614876"/>
    <w:rsid w:val="006323B3"/>
    <w:rsid w:val="006325B9"/>
    <w:rsid w:val="006375AF"/>
    <w:rsid w:val="00641370"/>
    <w:rsid w:val="006628C7"/>
    <w:rsid w:val="00686BDF"/>
    <w:rsid w:val="00697A58"/>
    <w:rsid w:val="006A3B00"/>
    <w:rsid w:val="006A5E9D"/>
    <w:rsid w:val="006A6C24"/>
    <w:rsid w:val="006B656E"/>
    <w:rsid w:val="006C2269"/>
    <w:rsid w:val="006C5797"/>
    <w:rsid w:val="006D02FE"/>
    <w:rsid w:val="006D60A8"/>
    <w:rsid w:val="006E57DB"/>
    <w:rsid w:val="006E5834"/>
    <w:rsid w:val="006E7891"/>
    <w:rsid w:val="006F0A73"/>
    <w:rsid w:val="006F320F"/>
    <w:rsid w:val="00704BAE"/>
    <w:rsid w:val="00711373"/>
    <w:rsid w:val="00712055"/>
    <w:rsid w:val="00713110"/>
    <w:rsid w:val="00716A5B"/>
    <w:rsid w:val="007211D6"/>
    <w:rsid w:val="00722E60"/>
    <w:rsid w:val="0073777B"/>
    <w:rsid w:val="00755AD7"/>
    <w:rsid w:val="0077691E"/>
    <w:rsid w:val="0078500D"/>
    <w:rsid w:val="007B1997"/>
    <w:rsid w:val="007B1CCB"/>
    <w:rsid w:val="007C4621"/>
    <w:rsid w:val="007E050C"/>
    <w:rsid w:val="007E18DA"/>
    <w:rsid w:val="007F7F24"/>
    <w:rsid w:val="00810665"/>
    <w:rsid w:val="00810943"/>
    <w:rsid w:val="008141D3"/>
    <w:rsid w:val="00842265"/>
    <w:rsid w:val="00850B1D"/>
    <w:rsid w:val="00861BBE"/>
    <w:rsid w:val="0087038F"/>
    <w:rsid w:val="008730DB"/>
    <w:rsid w:val="00873C78"/>
    <w:rsid w:val="008A1E06"/>
    <w:rsid w:val="008A22CA"/>
    <w:rsid w:val="008A4FE8"/>
    <w:rsid w:val="008B5E98"/>
    <w:rsid w:val="008E6670"/>
    <w:rsid w:val="008F5113"/>
    <w:rsid w:val="008F5227"/>
    <w:rsid w:val="00906C2D"/>
    <w:rsid w:val="00913C39"/>
    <w:rsid w:val="0092105A"/>
    <w:rsid w:val="00926B63"/>
    <w:rsid w:val="009371A5"/>
    <w:rsid w:val="009C007B"/>
    <w:rsid w:val="009C10F9"/>
    <w:rsid w:val="009E3C72"/>
    <w:rsid w:val="009E6856"/>
    <w:rsid w:val="00A05E7C"/>
    <w:rsid w:val="00A07BE5"/>
    <w:rsid w:val="00A4139E"/>
    <w:rsid w:val="00A44531"/>
    <w:rsid w:val="00A50CC7"/>
    <w:rsid w:val="00A52D5F"/>
    <w:rsid w:val="00A63FC7"/>
    <w:rsid w:val="00A80EAF"/>
    <w:rsid w:val="00A83142"/>
    <w:rsid w:val="00A8354F"/>
    <w:rsid w:val="00A91FA6"/>
    <w:rsid w:val="00AA7D82"/>
    <w:rsid w:val="00AB0E75"/>
    <w:rsid w:val="00AC2F94"/>
    <w:rsid w:val="00AC4695"/>
    <w:rsid w:val="00AE6C42"/>
    <w:rsid w:val="00B038A8"/>
    <w:rsid w:val="00B12BD6"/>
    <w:rsid w:val="00B17C97"/>
    <w:rsid w:val="00B17DB6"/>
    <w:rsid w:val="00B270DF"/>
    <w:rsid w:val="00B272ED"/>
    <w:rsid w:val="00B368B1"/>
    <w:rsid w:val="00B36B95"/>
    <w:rsid w:val="00B517B2"/>
    <w:rsid w:val="00B5311B"/>
    <w:rsid w:val="00B5591B"/>
    <w:rsid w:val="00B67BBA"/>
    <w:rsid w:val="00B7213D"/>
    <w:rsid w:val="00B75708"/>
    <w:rsid w:val="00B857E5"/>
    <w:rsid w:val="00B874EA"/>
    <w:rsid w:val="00BB0E44"/>
    <w:rsid w:val="00BC7D52"/>
    <w:rsid w:val="00BD1C49"/>
    <w:rsid w:val="00BD1D46"/>
    <w:rsid w:val="00BD42F7"/>
    <w:rsid w:val="00BD75E3"/>
    <w:rsid w:val="00C02221"/>
    <w:rsid w:val="00C0320C"/>
    <w:rsid w:val="00C04FB9"/>
    <w:rsid w:val="00C12090"/>
    <w:rsid w:val="00C1517F"/>
    <w:rsid w:val="00C24ACA"/>
    <w:rsid w:val="00C34782"/>
    <w:rsid w:val="00C411F4"/>
    <w:rsid w:val="00C42E66"/>
    <w:rsid w:val="00C57A7B"/>
    <w:rsid w:val="00C664FD"/>
    <w:rsid w:val="00C74623"/>
    <w:rsid w:val="00C94073"/>
    <w:rsid w:val="00CA47B7"/>
    <w:rsid w:val="00CB32DD"/>
    <w:rsid w:val="00CD1DCA"/>
    <w:rsid w:val="00CD4DA5"/>
    <w:rsid w:val="00CE05E6"/>
    <w:rsid w:val="00CF2E4B"/>
    <w:rsid w:val="00CF73DC"/>
    <w:rsid w:val="00CF7E2B"/>
    <w:rsid w:val="00D10E02"/>
    <w:rsid w:val="00D117B3"/>
    <w:rsid w:val="00D337FB"/>
    <w:rsid w:val="00D57BD3"/>
    <w:rsid w:val="00D623E3"/>
    <w:rsid w:val="00D6470F"/>
    <w:rsid w:val="00D65C1A"/>
    <w:rsid w:val="00D72E75"/>
    <w:rsid w:val="00D771FD"/>
    <w:rsid w:val="00D869F3"/>
    <w:rsid w:val="00DE11DB"/>
    <w:rsid w:val="00DE4DA2"/>
    <w:rsid w:val="00DF0D83"/>
    <w:rsid w:val="00DF31F6"/>
    <w:rsid w:val="00E01691"/>
    <w:rsid w:val="00E27281"/>
    <w:rsid w:val="00E438B0"/>
    <w:rsid w:val="00E57976"/>
    <w:rsid w:val="00E57F02"/>
    <w:rsid w:val="00E65EA7"/>
    <w:rsid w:val="00E7002D"/>
    <w:rsid w:val="00E72DCB"/>
    <w:rsid w:val="00E913CD"/>
    <w:rsid w:val="00EA3672"/>
    <w:rsid w:val="00EB77D4"/>
    <w:rsid w:val="00EC2F66"/>
    <w:rsid w:val="00EC53C9"/>
    <w:rsid w:val="00ED358F"/>
    <w:rsid w:val="00EF0BBE"/>
    <w:rsid w:val="00EF0E11"/>
    <w:rsid w:val="00EF4BA0"/>
    <w:rsid w:val="00F27A26"/>
    <w:rsid w:val="00F379F5"/>
    <w:rsid w:val="00F53E88"/>
    <w:rsid w:val="00F568F2"/>
    <w:rsid w:val="00F9034C"/>
    <w:rsid w:val="00F956C7"/>
    <w:rsid w:val="00FA4BA5"/>
    <w:rsid w:val="00FB418D"/>
    <w:rsid w:val="00FB639E"/>
    <w:rsid w:val="00FC5DA0"/>
    <w:rsid w:val="00FF5BC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06A62"/>
  <w15:chartTrackingRefBased/>
  <w15:docId w15:val="{1AFBA3E6-D9BF-414F-A81F-800ADD323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6540"/>
    <w:rPr>
      <w:lang w:val="de-DE"/>
    </w:rPr>
  </w:style>
  <w:style w:type="paragraph" w:styleId="berschrift1">
    <w:name w:val="heading 1"/>
    <w:basedOn w:val="Standard"/>
    <w:next w:val="Standard"/>
    <w:link w:val="berschrift1Zchn"/>
    <w:uiPriority w:val="9"/>
    <w:qFormat/>
    <w:rsid w:val="000865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FC5DA0"/>
    <w:pPr>
      <w:keepNext/>
      <w:keepLines/>
      <w:spacing w:before="160" w:after="80" w:line="278" w:lineRule="auto"/>
      <w:jc w:val="both"/>
      <w:outlineLvl w:val="1"/>
    </w:pPr>
    <w:rPr>
      <w:rFonts w:ascii="Calibri" w:eastAsiaTheme="majorEastAsia" w:hAnsi="Calibri" w:cstheme="majorBidi"/>
      <w:color w:val="000000" w:themeColor="text1"/>
      <w:kern w:val="2"/>
      <w:sz w:val="16"/>
      <w:szCs w:val="32"/>
      <w:lang w:val="en-GB"/>
      <w14:ligatures w14:val="standardContextual"/>
    </w:rPr>
  </w:style>
  <w:style w:type="paragraph" w:styleId="berschrift3">
    <w:name w:val="heading 3"/>
    <w:basedOn w:val="Standard"/>
    <w:next w:val="Standard"/>
    <w:link w:val="berschrift3Zchn"/>
    <w:uiPriority w:val="9"/>
    <w:unhideWhenUsed/>
    <w:qFormat/>
    <w:rsid w:val="00FC5DA0"/>
    <w:pPr>
      <w:keepNext/>
      <w:keepLines/>
      <w:spacing w:before="160" w:after="80" w:line="278" w:lineRule="auto"/>
      <w:jc w:val="both"/>
      <w:outlineLvl w:val="2"/>
    </w:pPr>
    <w:rPr>
      <w:rFonts w:ascii="Calibri" w:eastAsiaTheme="majorEastAsia" w:hAnsi="Calibri" w:cstheme="majorBidi"/>
      <w:color w:val="2F5496" w:themeColor="accent1" w:themeShade="BF"/>
      <w:kern w:val="2"/>
      <w:sz w:val="28"/>
      <w:szCs w:val="28"/>
      <w:lang w:val="en-GB"/>
      <w14:ligatures w14:val="standardContextual"/>
    </w:rPr>
  </w:style>
  <w:style w:type="paragraph" w:styleId="berschrift4">
    <w:name w:val="heading 4"/>
    <w:basedOn w:val="Standard"/>
    <w:next w:val="Standard"/>
    <w:link w:val="berschrift4Zchn"/>
    <w:uiPriority w:val="9"/>
    <w:semiHidden/>
    <w:unhideWhenUsed/>
    <w:qFormat/>
    <w:rsid w:val="00FC5DA0"/>
    <w:pPr>
      <w:keepNext/>
      <w:keepLines/>
      <w:spacing w:before="80" w:after="40" w:line="278" w:lineRule="auto"/>
      <w:jc w:val="both"/>
      <w:outlineLvl w:val="3"/>
    </w:pPr>
    <w:rPr>
      <w:rFonts w:ascii="Calibri" w:eastAsiaTheme="majorEastAsia" w:hAnsi="Calibri" w:cstheme="majorBidi"/>
      <w:i/>
      <w:iCs/>
      <w:color w:val="2F5496" w:themeColor="accent1" w:themeShade="BF"/>
      <w:kern w:val="2"/>
      <w:sz w:val="24"/>
      <w:szCs w:val="24"/>
      <w:lang w:val="en-GB"/>
      <w14:ligatures w14:val="standardContextual"/>
    </w:rPr>
  </w:style>
  <w:style w:type="paragraph" w:styleId="berschrift5">
    <w:name w:val="heading 5"/>
    <w:basedOn w:val="Standard"/>
    <w:next w:val="Standard"/>
    <w:link w:val="berschrift5Zchn"/>
    <w:uiPriority w:val="9"/>
    <w:semiHidden/>
    <w:unhideWhenUsed/>
    <w:qFormat/>
    <w:rsid w:val="00FC5DA0"/>
    <w:pPr>
      <w:keepNext/>
      <w:keepLines/>
      <w:spacing w:before="80" w:after="40" w:line="278" w:lineRule="auto"/>
      <w:jc w:val="both"/>
      <w:outlineLvl w:val="4"/>
    </w:pPr>
    <w:rPr>
      <w:rFonts w:ascii="Calibri" w:eastAsiaTheme="majorEastAsia" w:hAnsi="Calibri" w:cstheme="majorBidi"/>
      <w:color w:val="2F5496" w:themeColor="accent1" w:themeShade="BF"/>
      <w:kern w:val="2"/>
      <w:sz w:val="24"/>
      <w:szCs w:val="24"/>
      <w:lang w:val="en-GB"/>
      <w14:ligatures w14:val="standardContextual"/>
    </w:rPr>
  </w:style>
  <w:style w:type="paragraph" w:styleId="berschrift6">
    <w:name w:val="heading 6"/>
    <w:basedOn w:val="Standard"/>
    <w:next w:val="Standard"/>
    <w:link w:val="berschrift6Zchn"/>
    <w:uiPriority w:val="9"/>
    <w:semiHidden/>
    <w:unhideWhenUsed/>
    <w:qFormat/>
    <w:rsid w:val="00FC5DA0"/>
    <w:pPr>
      <w:keepNext/>
      <w:keepLines/>
      <w:spacing w:before="40" w:after="0" w:line="278" w:lineRule="auto"/>
      <w:jc w:val="both"/>
      <w:outlineLvl w:val="5"/>
    </w:pPr>
    <w:rPr>
      <w:rFonts w:ascii="Calibri" w:eastAsiaTheme="majorEastAsia" w:hAnsi="Calibri" w:cstheme="majorBidi"/>
      <w:i/>
      <w:iCs/>
      <w:color w:val="595959" w:themeColor="text1" w:themeTint="A6"/>
      <w:kern w:val="2"/>
      <w:sz w:val="24"/>
      <w:szCs w:val="24"/>
      <w:lang w:val="en-GB"/>
      <w14:ligatures w14:val="standardContextual"/>
    </w:rPr>
  </w:style>
  <w:style w:type="paragraph" w:styleId="berschrift7">
    <w:name w:val="heading 7"/>
    <w:basedOn w:val="Standard"/>
    <w:next w:val="Standard"/>
    <w:link w:val="berschrift7Zchn"/>
    <w:uiPriority w:val="9"/>
    <w:semiHidden/>
    <w:unhideWhenUsed/>
    <w:qFormat/>
    <w:rsid w:val="00FC5DA0"/>
    <w:pPr>
      <w:keepNext/>
      <w:keepLines/>
      <w:spacing w:before="40" w:after="0" w:line="278" w:lineRule="auto"/>
      <w:jc w:val="both"/>
      <w:outlineLvl w:val="6"/>
    </w:pPr>
    <w:rPr>
      <w:rFonts w:ascii="Calibri" w:eastAsiaTheme="majorEastAsia" w:hAnsi="Calibri" w:cstheme="majorBidi"/>
      <w:color w:val="595959" w:themeColor="text1" w:themeTint="A6"/>
      <w:kern w:val="2"/>
      <w:sz w:val="24"/>
      <w:szCs w:val="24"/>
      <w:lang w:val="en-GB"/>
      <w14:ligatures w14:val="standardContextual"/>
    </w:rPr>
  </w:style>
  <w:style w:type="paragraph" w:styleId="berschrift8">
    <w:name w:val="heading 8"/>
    <w:basedOn w:val="Standard"/>
    <w:next w:val="Standard"/>
    <w:link w:val="berschrift8Zchn"/>
    <w:uiPriority w:val="9"/>
    <w:semiHidden/>
    <w:unhideWhenUsed/>
    <w:qFormat/>
    <w:rsid w:val="00FC5DA0"/>
    <w:pPr>
      <w:keepNext/>
      <w:keepLines/>
      <w:spacing w:after="0" w:line="278" w:lineRule="auto"/>
      <w:jc w:val="both"/>
      <w:outlineLvl w:val="7"/>
    </w:pPr>
    <w:rPr>
      <w:rFonts w:ascii="Calibri" w:eastAsiaTheme="majorEastAsia" w:hAnsi="Calibri" w:cstheme="majorBidi"/>
      <w:i/>
      <w:iCs/>
      <w:color w:val="272727" w:themeColor="text1" w:themeTint="D8"/>
      <w:kern w:val="2"/>
      <w:sz w:val="24"/>
      <w:szCs w:val="24"/>
      <w:lang w:val="en-GB"/>
      <w14:ligatures w14:val="standardContextual"/>
    </w:rPr>
  </w:style>
  <w:style w:type="paragraph" w:styleId="berschrift9">
    <w:name w:val="heading 9"/>
    <w:basedOn w:val="Standard"/>
    <w:next w:val="Standard"/>
    <w:link w:val="berschrift9Zchn"/>
    <w:uiPriority w:val="9"/>
    <w:semiHidden/>
    <w:unhideWhenUsed/>
    <w:qFormat/>
    <w:rsid w:val="00FC5DA0"/>
    <w:pPr>
      <w:keepNext/>
      <w:keepLines/>
      <w:spacing w:after="0" w:line="278" w:lineRule="auto"/>
      <w:jc w:val="both"/>
      <w:outlineLvl w:val="8"/>
    </w:pPr>
    <w:rPr>
      <w:rFonts w:ascii="Calibri" w:eastAsiaTheme="majorEastAsia" w:hAnsi="Calibri" w:cstheme="majorBidi"/>
      <w:color w:val="272727" w:themeColor="text1" w:themeTint="D8"/>
      <w:kern w:val="2"/>
      <w:sz w:val="24"/>
      <w:szCs w:val="24"/>
      <w:lang w:val="en-GB"/>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6540"/>
    <w:rPr>
      <w:rFonts w:asciiTheme="majorHAnsi" w:eastAsiaTheme="majorEastAsia" w:hAnsiTheme="majorHAnsi" w:cstheme="majorBidi"/>
      <w:color w:val="2F5496" w:themeColor="accent1" w:themeShade="BF"/>
      <w:sz w:val="32"/>
      <w:szCs w:val="32"/>
      <w:lang w:val="de-DE"/>
    </w:rPr>
  </w:style>
  <w:style w:type="table" w:styleId="Tabellenraster">
    <w:name w:val="Table Grid"/>
    <w:basedOn w:val="NormaleTabelle"/>
    <w:uiPriority w:val="39"/>
    <w:rsid w:val="00086540"/>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D10E02"/>
    <w:pPr>
      <w:spacing w:after="200" w:line="240" w:lineRule="auto"/>
    </w:pPr>
    <w:rPr>
      <w:i/>
      <w:iCs/>
      <w:color w:val="44546A" w:themeColor="text2"/>
      <w:sz w:val="18"/>
      <w:szCs w:val="18"/>
    </w:rPr>
  </w:style>
  <w:style w:type="paragraph" w:styleId="Inhaltsverzeichnisberschrift">
    <w:name w:val="TOC Heading"/>
    <w:basedOn w:val="berschrift1"/>
    <w:next w:val="Standard"/>
    <w:uiPriority w:val="39"/>
    <w:unhideWhenUsed/>
    <w:qFormat/>
    <w:rsid w:val="00AE6C42"/>
    <w:pPr>
      <w:outlineLvl w:val="9"/>
    </w:pPr>
    <w:rPr>
      <w:lang w:val="en-GB" w:eastAsia="en-GB"/>
    </w:rPr>
  </w:style>
  <w:style w:type="paragraph" w:styleId="Verzeichnis1">
    <w:name w:val="toc 1"/>
    <w:basedOn w:val="Standard"/>
    <w:next w:val="Standard"/>
    <w:autoRedefine/>
    <w:uiPriority w:val="39"/>
    <w:unhideWhenUsed/>
    <w:rsid w:val="00AE6C42"/>
    <w:pPr>
      <w:spacing w:after="100"/>
    </w:pPr>
  </w:style>
  <w:style w:type="character" w:styleId="Hyperlink">
    <w:name w:val="Hyperlink"/>
    <w:basedOn w:val="Absatz-Standardschriftart"/>
    <w:uiPriority w:val="99"/>
    <w:unhideWhenUsed/>
    <w:rsid w:val="00AE6C42"/>
    <w:rPr>
      <w:color w:val="0563C1" w:themeColor="hyperlink"/>
      <w:u w:val="single"/>
    </w:rPr>
  </w:style>
  <w:style w:type="paragraph" w:styleId="Endnotentext">
    <w:name w:val="endnote text"/>
    <w:basedOn w:val="Standard"/>
    <w:link w:val="EndnotentextZchn"/>
    <w:uiPriority w:val="99"/>
    <w:unhideWhenUsed/>
    <w:rsid w:val="00AE6C42"/>
    <w:pPr>
      <w:spacing w:after="0" w:line="240" w:lineRule="auto"/>
    </w:pPr>
    <w:rPr>
      <w:rFonts w:eastAsiaTheme="minorEastAsia"/>
      <w:sz w:val="20"/>
      <w:szCs w:val="20"/>
    </w:rPr>
  </w:style>
  <w:style w:type="character" w:customStyle="1" w:styleId="EndnotentextZchn">
    <w:name w:val="Endnotentext Zchn"/>
    <w:basedOn w:val="Absatz-Standardschriftart"/>
    <w:link w:val="Endnotentext"/>
    <w:uiPriority w:val="99"/>
    <w:rsid w:val="00AE6C42"/>
    <w:rPr>
      <w:rFonts w:eastAsiaTheme="minorEastAsia"/>
      <w:sz w:val="20"/>
      <w:szCs w:val="20"/>
      <w:lang w:val="de-DE"/>
    </w:rPr>
  </w:style>
  <w:style w:type="character" w:styleId="Endnotenzeichen">
    <w:name w:val="endnote reference"/>
    <w:basedOn w:val="Absatz-Standardschriftart"/>
    <w:uiPriority w:val="99"/>
    <w:semiHidden/>
    <w:unhideWhenUsed/>
    <w:rsid w:val="00AE6C42"/>
    <w:rPr>
      <w:vertAlign w:val="superscript"/>
    </w:rPr>
  </w:style>
  <w:style w:type="paragraph" w:styleId="Kopfzeile">
    <w:name w:val="header"/>
    <w:basedOn w:val="Standard"/>
    <w:link w:val="KopfzeileZchn"/>
    <w:uiPriority w:val="99"/>
    <w:unhideWhenUsed/>
    <w:rsid w:val="00E272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7281"/>
    <w:rPr>
      <w:lang w:val="de-DE"/>
    </w:rPr>
  </w:style>
  <w:style w:type="paragraph" w:styleId="Fuzeile">
    <w:name w:val="footer"/>
    <w:basedOn w:val="Standard"/>
    <w:link w:val="FuzeileZchn"/>
    <w:uiPriority w:val="99"/>
    <w:unhideWhenUsed/>
    <w:rsid w:val="00E272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7281"/>
    <w:rPr>
      <w:lang w:val="de-DE"/>
    </w:rPr>
  </w:style>
  <w:style w:type="character" w:customStyle="1" w:styleId="berschrift2Zchn">
    <w:name w:val="Überschrift 2 Zchn"/>
    <w:basedOn w:val="Absatz-Standardschriftart"/>
    <w:link w:val="berschrift2"/>
    <w:uiPriority w:val="9"/>
    <w:rsid w:val="00FC5DA0"/>
    <w:rPr>
      <w:rFonts w:ascii="Calibri" w:eastAsiaTheme="majorEastAsia" w:hAnsi="Calibri" w:cstheme="majorBidi"/>
      <w:color w:val="000000" w:themeColor="text1"/>
      <w:kern w:val="2"/>
      <w:sz w:val="16"/>
      <w:szCs w:val="32"/>
      <w14:ligatures w14:val="standardContextual"/>
    </w:rPr>
  </w:style>
  <w:style w:type="character" w:customStyle="1" w:styleId="berschrift3Zchn">
    <w:name w:val="Überschrift 3 Zchn"/>
    <w:basedOn w:val="Absatz-Standardschriftart"/>
    <w:link w:val="berschrift3"/>
    <w:uiPriority w:val="9"/>
    <w:rsid w:val="00FC5DA0"/>
    <w:rPr>
      <w:rFonts w:ascii="Calibri" w:eastAsiaTheme="majorEastAsia" w:hAnsi="Calibri" w:cstheme="majorBidi"/>
      <w:color w:val="2F5496" w:themeColor="accent1" w:themeShade="BF"/>
      <w:kern w:val="2"/>
      <w:sz w:val="28"/>
      <w:szCs w:val="28"/>
      <w14:ligatures w14:val="standardContextual"/>
    </w:rPr>
  </w:style>
  <w:style w:type="character" w:customStyle="1" w:styleId="berschrift4Zchn">
    <w:name w:val="Überschrift 4 Zchn"/>
    <w:basedOn w:val="Absatz-Standardschriftart"/>
    <w:link w:val="berschrift4"/>
    <w:uiPriority w:val="9"/>
    <w:semiHidden/>
    <w:rsid w:val="00FC5DA0"/>
    <w:rPr>
      <w:rFonts w:ascii="Calibri" w:eastAsiaTheme="majorEastAsia" w:hAnsi="Calibri" w:cstheme="majorBidi"/>
      <w:i/>
      <w:iCs/>
      <w:color w:val="2F5496" w:themeColor="accent1" w:themeShade="BF"/>
      <w:kern w:val="2"/>
      <w:sz w:val="24"/>
      <w:szCs w:val="24"/>
      <w14:ligatures w14:val="standardContextual"/>
    </w:rPr>
  </w:style>
  <w:style w:type="character" w:customStyle="1" w:styleId="berschrift5Zchn">
    <w:name w:val="Überschrift 5 Zchn"/>
    <w:basedOn w:val="Absatz-Standardschriftart"/>
    <w:link w:val="berschrift5"/>
    <w:uiPriority w:val="9"/>
    <w:semiHidden/>
    <w:rsid w:val="00FC5DA0"/>
    <w:rPr>
      <w:rFonts w:ascii="Calibri" w:eastAsiaTheme="majorEastAsia" w:hAnsi="Calibri" w:cstheme="majorBidi"/>
      <w:color w:val="2F5496" w:themeColor="accent1" w:themeShade="BF"/>
      <w:kern w:val="2"/>
      <w:sz w:val="24"/>
      <w:szCs w:val="24"/>
      <w14:ligatures w14:val="standardContextual"/>
    </w:rPr>
  </w:style>
  <w:style w:type="character" w:customStyle="1" w:styleId="berschrift6Zchn">
    <w:name w:val="Überschrift 6 Zchn"/>
    <w:basedOn w:val="Absatz-Standardschriftart"/>
    <w:link w:val="berschrift6"/>
    <w:uiPriority w:val="9"/>
    <w:semiHidden/>
    <w:rsid w:val="00FC5DA0"/>
    <w:rPr>
      <w:rFonts w:ascii="Calibri" w:eastAsiaTheme="majorEastAsia" w:hAnsi="Calibri" w:cstheme="majorBidi"/>
      <w:i/>
      <w:iCs/>
      <w:color w:val="595959" w:themeColor="text1" w:themeTint="A6"/>
      <w:kern w:val="2"/>
      <w:sz w:val="24"/>
      <w:szCs w:val="24"/>
      <w14:ligatures w14:val="standardContextual"/>
    </w:rPr>
  </w:style>
  <w:style w:type="character" w:customStyle="1" w:styleId="berschrift7Zchn">
    <w:name w:val="Überschrift 7 Zchn"/>
    <w:basedOn w:val="Absatz-Standardschriftart"/>
    <w:link w:val="berschrift7"/>
    <w:uiPriority w:val="9"/>
    <w:semiHidden/>
    <w:rsid w:val="00FC5DA0"/>
    <w:rPr>
      <w:rFonts w:ascii="Calibri" w:eastAsiaTheme="majorEastAsia" w:hAnsi="Calibri" w:cstheme="majorBidi"/>
      <w:color w:val="595959" w:themeColor="text1" w:themeTint="A6"/>
      <w:kern w:val="2"/>
      <w:sz w:val="24"/>
      <w:szCs w:val="24"/>
      <w14:ligatures w14:val="standardContextual"/>
    </w:rPr>
  </w:style>
  <w:style w:type="character" w:customStyle="1" w:styleId="berschrift8Zchn">
    <w:name w:val="Überschrift 8 Zchn"/>
    <w:basedOn w:val="Absatz-Standardschriftart"/>
    <w:link w:val="berschrift8"/>
    <w:uiPriority w:val="9"/>
    <w:semiHidden/>
    <w:rsid w:val="00FC5DA0"/>
    <w:rPr>
      <w:rFonts w:ascii="Calibri" w:eastAsiaTheme="majorEastAsia" w:hAnsi="Calibri" w:cstheme="majorBidi"/>
      <w:i/>
      <w:iCs/>
      <w:color w:val="272727" w:themeColor="text1" w:themeTint="D8"/>
      <w:kern w:val="2"/>
      <w:sz w:val="24"/>
      <w:szCs w:val="24"/>
      <w14:ligatures w14:val="standardContextual"/>
    </w:rPr>
  </w:style>
  <w:style w:type="character" w:customStyle="1" w:styleId="berschrift9Zchn">
    <w:name w:val="Überschrift 9 Zchn"/>
    <w:basedOn w:val="Absatz-Standardschriftart"/>
    <w:link w:val="berschrift9"/>
    <w:uiPriority w:val="9"/>
    <w:semiHidden/>
    <w:rsid w:val="00FC5DA0"/>
    <w:rPr>
      <w:rFonts w:ascii="Calibri" w:eastAsiaTheme="majorEastAsia" w:hAnsi="Calibri" w:cstheme="majorBidi"/>
      <w:color w:val="272727" w:themeColor="text1" w:themeTint="D8"/>
      <w:kern w:val="2"/>
      <w:sz w:val="24"/>
      <w:szCs w:val="24"/>
      <w14:ligatures w14:val="standardContextual"/>
    </w:rPr>
  </w:style>
  <w:style w:type="paragraph" w:styleId="Titel">
    <w:name w:val="Title"/>
    <w:basedOn w:val="Standard"/>
    <w:next w:val="Standard"/>
    <w:link w:val="TitelZchn"/>
    <w:uiPriority w:val="10"/>
    <w:qFormat/>
    <w:rsid w:val="00FC5DA0"/>
    <w:pPr>
      <w:spacing w:after="80" w:line="240" w:lineRule="auto"/>
      <w:contextualSpacing/>
      <w:jc w:val="both"/>
    </w:pPr>
    <w:rPr>
      <w:rFonts w:asciiTheme="majorHAnsi" w:eastAsiaTheme="majorEastAsia" w:hAnsiTheme="majorHAnsi" w:cstheme="majorBidi"/>
      <w:color w:val="000000" w:themeColor="text1"/>
      <w:spacing w:val="-10"/>
      <w:kern w:val="28"/>
      <w:sz w:val="56"/>
      <w:szCs w:val="56"/>
      <w:lang w:val="en-GB"/>
      <w14:ligatures w14:val="standardContextual"/>
    </w:rPr>
  </w:style>
  <w:style w:type="character" w:customStyle="1" w:styleId="TitelZchn">
    <w:name w:val="Titel Zchn"/>
    <w:basedOn w:val="Absatz-Standardschriftart"/>
    <w:link w:val="Titel"/>
    <w:uiPriority w:val="10"/>
    <w:rsid w:val="00FC5DA0"/>
    <w:rPr>
      <w:rFonts w:asciiTheme="majorHAnsi" w:eastAsiaTheme="majorEastAsia" w:hAnsiTheme="majorHAnsi" w:cstheme="majorBidi"/>
      <w:color w:val="000000" w:themeColor="text1"/>
      <w:spacing w:val="-10"/>
      <w:kern w:val="28"/>
      <w:sz w:val="56"/>
      <w:szCs w:val="56"/>
      <w14:ligatures w14:val="standardContextual"/>
    </w:rPr>
  </w:style>
  <w:style w:type="paragraph" w:styleId="Untertitel">
    <w:name w:val="Subtitle"/>
    <w:basedOn w:val="Standard"/>
    <w:next w:val="Standard"/>
    <w:link w:val="UntertitelZchn"/>
    <w:uiPriority w:val="11"/>
    <w:qFormat/>
    <w:rsid w:val="00FC5DA0"/>
    <w:pPr>
      <w:numPr>
        <w:ilvl w:val="1"/>
      </w:numPr>
      <w:spacing w:after="0" w:line="278" w:lineRule="auto"/>
      <w:jc w:val="both"/>
    </w:pPr>
    <w:rPr>
      <w:rFonts w:ascii="Calibri" w:eastAsiaTheme="majorEastAsia" w:hAnsi="Calibri" w:cstheme="majorBidi"/>
      <w:color w:val="595959" w:themeColor="text1" w:themeTint="A6"/>
      <w:spacing w:val="15"/>
      <w:kern w:val="2"/>
      <w:sz w:val="28"/>
      <w:szCs w:val="28"/>
      <w:lang w:val="en-GB"/>
      <w14:ligatures w14:val="standardContextual"/>
    </w:rPr>
  </w:style>
  <w:style w:type="character" w:customStyle="1" w:styleId="UntertitelZchn">
    <w:name w:val="Untertitel Zchn"/>
    <w:basedOn w:val="Absatz-Standardschriftart"/>
    <w:link w:val="Untertitel"/>
    <w:uiPriority w:val="11"/>
    <w:rsid w:val="00FC5DA0"/>
    <w:rPr>
      <w:rFonts w:ascii="Calibri" w:eastAsiaTheme="majorEastAsia" w:hAnsi="Calibri" w:cstheme="majorBidi"/>
      <w:color w:val="595959" w:themeColor="text1" w:themeTint="A6"/>
      <w:spacing w:val="15"/>
      <w:kern w:val="2"/>
      <w:sz w:val="28"/>
      <w:szCs w:val="28"/>
      <w14:ligatures w14:val="standardContextual"/>
    </w:rPr>
  </w:style>
  <w:style w:type="paragraph" w:styleId="Zitat">
    <w:name w:val="Quote"/>
    <w:basedOn w:val="Standard"/>
    <w:next w:val="Standard"/>
    <w:link w:val="ZitatZchn"/>
    <w:uiPriority w:val="29"/>
    <w:qFormat/>
    <w:rsid w:val="00FC5DA0"/>
    <w:pPr>
      <w:spacing w:before="160" w:after="0" w:line="278" w:lineRule="auto"/>
      <w:jc w:val="center"/>
    </w:pPr>
    <w:rPr>
      <w:rFonts w:ascii="Calibri" w:hAnsi="Calibri"/>
      <w:i/>
      <w:iCs/>
      <w:color w:val="404040" w:themeColor="text1" w:themeTint="BF"/>
      <w:kern w:val="2"/>
      <w:sz w:val="24"/>
      <w:szCs w:val="24"/>
      <w:lang w:val="en-GB"/>
      <w14:ligatures w14:val="standardContextual"/>
    </w:rPr>
  </w:style>
  <w:style w:type="character" w:customStyle="1" w:styleId="ZitatZchn">
    <w:name w:val="Zitat Zchn"/>
    <w:basedOn w:val="Absatz-Standardschriftart"/>
    <w:link w:val="Zitat"/>
    <w:uiPriority w:val="29"/>
    <w:rsid w:val="00FC5DA0"/>
    <w:rPr>
      <w:rFonts w:ascii="Calibri" w:hAnsi="Calibri"/>
      <w:i/>
      <w:iCs/>
      <w:color w:val="404040" w:themeColor="text1" w:themeTint="BF"/>
      <w:kern w:val="2"/>
      <w:sz w:val="24"/>
      <w:szCs w:val="24"/>
      <w14:ligatures w14:val="standardContextual"/>
    </w:rPr>
  </w:style>
  <w:style w:type="paragraph" w:styleId="Listenabsatz">
    <w:name w:val="List Paragraph"/>
    <w:basedOn w:val="Standard"/>
    <w:uiPriority w:val="34"/>
    <w:qFormat/>
    <w:rsid w:val="00FC5DA0"/>
    <w:pPr>
      <w:spacing w:after="0" w:line="278" w:lineRule="auto"/>
      <w:ind w:left="720"/>
      <w:contextualSpacing/>
      <w:jc w:val="both"/>
    </w:pPr>
    <w:rPr>
      <w:rFonts w:ascii="Calibri" w:hAnsi="Calibri"/>
      <w:color w:val="000000" w:themeColor="text1"/>
      <w:kern w:val="2"/>
      <w:sz w:val="24"/>
      <w:szCs w:val="24"/>
      <w:lang w:val="en-GB"/>
      <w14:ligatures w14:val="standardContextual"/>
    </w:rPr>
  </w:style>
  <w:style w:type="character" w:styleId="IntensiveHervorhebung">
    <w:name w:val="Intense Emphasis"/>
    <w:basedOn w:val="Absatz-Standardschriftart"/>
    <w:uiPriority w:val="21"/>
    <w:qFormat/>
    <w:rsid w:val="00FC5DA0"/>
    <w:rPr>
      <w:i/>
      <w:iCs/>
      <w:color w:val="2F5496" w:themeColor="accent1" w:themeShade="BF"/>
    </w:rPr>
  </w:style>
  <w:style w:type="paragraph" w:styleId="IntensivesZitat">
    <w:name w:val="Intense Quote"/>
    <w:basedOn w:val="Standard"/>
    <w:next w:val="Standard"/>
    <w:link w:val="IntensivesZitatZchn"/>
    <w:uiPriority w:val="30"/>
    <w:qFormat/>
    <w:rsid w:val="00FC5DA0"/>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Calibri" w:hAnsi="Calibri"/>
      <w:i/>
      <w:iCs/>
      <w:color w:val="2F5496" w:themeColor="accent1" w:themeShade="BF"/>
      <w:kern w:val="2"/>
      <w:sz w:val="24"/>
      <w:szCs w:val="24"/>
      <w:lang w:val="en-GB"/>
      <w14:ligatures w14:val="standardContextual"/>
    </w:rPr>
  </w:style>
  <w:style w:type="character" w:customStyle="1" w:styleId="IntensivesZitatZchn">
    <w:name w:val="Intensives Zitat Zchn"/>
    <w:basedOn w:val="Absatz-Standardschriftart"/>
    <w:link w:val="IntensivesZitat"/>
    <w:uiPriority w:val="30"/>
    <w:rsid w:val="00FC5DA0"/>
    <w:rPr>
      <w:rFonts w:ascii="Calibri" w:hAnsi="Calibri"/>
      <w:i/>
      <w:iCs/>
      <w:color w:val="2F5496" w:themeColor="accent1" w:themeShade="BF"/>
      <w:kern w:val="2"/>
      <w:sz w:val="24"/>
      <w:szCs w:val="24"/>
      <w14:ligatures w14:val="standardContextual"/>
    </w:rPr>
  </w:style>
  <w:style w:type="character" w:styleId="IntensiverVerweis">
    <w:name w:val="Intense Reference"/>
    <w:basedOn w:val="Absatz-Standardschriftart"/>
    <w:uiPriority w:val="32"/>
    <w:qFormat/>
    <w:rsid w:val="00FC5DA0"/>
    <w:rPr>
      <w:b/>
      <w:bCs/>
      <w:smallCaps/>
      <w:color w:val="2F5496" w:themeColor="accent1" w:themeShade="BF"/>
      <w:spacing w:val="5"/>
    </w:rPr>
  </w:style>
  <w:style w:type="paragraph" w:styleId="Verzeichnis2">
    <w:name w:val="toc 2"/>
    <w:basedOn w:val="Standard"/>
    <w:next w:val="Standard"/>
    <w:autoRedefine/>
    <w:uiPriority w:val="39"/>
    <w:unhideWhenUsed/>
    <w:rsid w:val="00FC5DA0"/>
    <w:pPr>
      <w:spacing w:after="100"/>
      <w:ind w:left="220"/>
    </w:pPr>
  </w:style>
  <w:style w:type="character" w:customStyle="1" w:styleId="UnresolvedMention">
    <w:name w:val="Unresolved Mention"/>
    <w:basedOn w:val="Absatz-Standardschriftart"/>
    <w:uiPriority w:val="99"/>
    <w:semiHidden/>
    <w:unhideWhenUsed/>
    <w:rsid w:val="00FF5BCA"/>
    <w:rPr>
      <w:color w:val="605E5C"/>
      <w:shd w:val="clear" w:color="auto" w:fill="E1DFDD"/>
    </w:rPr>
  </w:style>
  <w:style w:type="paragraph" w:customStyle="1" w:styleId="Title1">
    <w:name w:val="Title1"/>
    <w:basedOn w:val="Standard"/>
    <w:next w:val="Standard"/>
    <w:qFormat/>
    <w:rsid w:val="00686BDF"/>
    <w:pPr>
      <w:spacing w:before="120" w:after="0" w:line="480" w:lineRule="exact"/>
    </w:pPr>
    <w:rPr>
      <w:rFonts w:ascii="Arial" w:eastAsia="MS Mincho" w:hAnsi="Arial" w:cs="Times New Roman"/>
      <w:b/>
      <w:sz w:val="32"/>
      <w:szCs w:val="28"/>
      <w:lang w:eastAsia="ja-JP"/>
    </w:rPr>
  </w:style>
  <w:style w:type="paragraph" w:styleId="Sprechblasentext">
    <w:name w:val="Balloon Text"/>
    <w:basedOn w:val="Standard"/>
    <w:link w:val="SprechblasentextZchn"/>
    <w:uiPriority w:val="99"/>
    <w:semiHidden/>
    <w:unhideWhenUsed/>
    <w:rsid w:val="00186AB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86AB4"/>
    <w:rPr>
      <w:rFonts w:ascii="Segoe UI" w:hAnsi="Segoe UI" w:cs="Segoe UI"/>
      <w:sz w:val="18"/>
      <w:szCs w:val="18"/>
      <w:lang w:val="de-DE"/>
    </w:rPr>
  </w:style>
  <w:style w:type="paragraph" w:customStyle="1" w:styleId="Default">
    <w:name w:val="Default"/>
    <w:rsid w:val="00B75708"/>
    <w:pPr>
      <w:autoSpaceDE w:val="0"/>
      <w:autoSpaceDN w:val="0"/>
      <w:adjustRightInd w:val="0"/>
      <w:spacing w:after="0" w:line="240" w:lineRule="auto"/>
    </w:pPr>
    <w:rPr>
      <w:rFonts w:ascii="Times New Roman" w:eastAsia="Times New Roman" w:hAnsi="Times New Roman" w:cs="Times New Roman"/>
      <w:color w:val="000000"/>
      <w:sz w:val="24"/>
      <w:szCs w:val="24"/>
      <w:lang w:val="de-DE"/>
    </w:rPr>
  </w:style>
  <w:style w:type="paragraph" w:styleId="Funotentext">
    <w:name w:val="footnote text"/>
    <w:basedOn w:val="Standard"/>
    <w:link w:val="FunotentextZchn"/>
    <w:uiPriority w:val="99"/>
    <w:semiHidden/>
    <w:unhideWhenUsed/>
    <w:rsid w:val="00B7570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5708"/>
    <w:rPr>
      <w:sz w:val="20"/>
      <w:szCs w:val="20"/>
      <w:lang w:val="de-DE"/>
    </w:rPr>
  </w:style>
  <w:style w:type="character" w:styleId="Funotenzeichen">
    <w:name w:val="footnote reference"/>
    <w:basedOn w:val="Absatz-Standardschriftart"/>
    <w:uiPriority w:val="99"/>
    <w:semiHidden/>
    <w:unhideWhenUsed/>
    <w:rsid w:val="00B75708"/>
    <w:rPr>
      <w:vertAlign w:val="superscript"/>
    </w:rPr>
  </w:style>
  <w:style w:type="character" w:styleId="Hervorhebung">
    <w:name w:val="Emphasis"/>
    <w:basedOn w:val="Absatz-Standardschriftart"/>
    <w:uiPriority w:val="20"/>
    <w:qFormat/>
    <w:rsid w:val="00B75708"/>
    <w:rPr>
      <w:i/>
      <w:iCs/>
    </w:rPr>
  </w:style>
  <w:style w:type="character" w:styleId="Fett">
    <w:name w:val="Strong"/>
    <w:basedOn w:val="Absatz-Standardschriftart"/>
    <w:uiPriority w:val="22"/>
    <w:qFormat/>
    <w:rsid w:val="00B757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089396">
      <w:bodyDiv w:val="1"/>
      <w:marLeft w:val="0"/>
      <w:marRight w:val="0"/>
      <w:marTop w:val="0"/>
      <w:marBottom w:val="0"/>
      <w:divBdr>
        <w:top w:val="none" w:sz="0" w:space="0" w:color="auto"/>
        <w:left w:val="none" w:sz="0" w:space="0" w:color="auto"/>
        <w:bottom w:val="none" w:sz="0" w:space="0" w:color="auto"/>
        <w:right w:val="none" w:sz="0" w:space="0" w:color="auto"/>
      </w:divBdr>
    </w:div>
    <w:div w:id="570627598">
      <w:bodyDiv w:val="1"/>
      <w:marLeft w:val="0"/>
      <w:marRight w:val="0"/>
      <w:marTop w:val="0"/>
      <w:marBottom w:val="0"/>
      <w:divBdr>
        <w:top w:val="none" w:sz="0" w:space="0" w:color="auto"/>
        <w:left w:val="none" w:sz="0" w:space="0" w:color="auto"/>
        <w:bottom w:val="none" w:sz="0" w:space="0" w:color="auto"/>
        <w:right w:val="none" w:sz="0" w:space="0" w:color="auto"/>
      </w:divBdr>
    </w:div>
    <w:div w:id="993142784">
      <w:bodyDiv w:val="1"/>
      <w:marLeft w:val="0"/>
      <w:marRight w:val="0"/>
      <w:marTop w:val="0"/>
      <w:marBottom w:val="0"/>
      <w:divBdr>
        <w:top w:val="none" w:sz="0" w:space="0" w:color="auto"/>
        <w:left w:val="none" w:sz="0" w:space="0" w:color="auto"/>
        <w:bottom w:val="none" w:sz="0" w:space="0" w:color="auto"/>
        <w:right w:val="none" w:sz="0" w:space="0" w:color="auto"/>
      </w:divBdr>
    </w:div>
    <w:div w:id="1215896058">
      <w:bodyDiv w:val="1"/>
      <w:marLeft w:val="0"/>
      <w:marRight w:val="0"/>
      <w:marTop w:val="0"/>
      <w:marBottom w:val="0"/>
      <w:divBdr>
        <w:top w:val="none" w:sz="0" w:space="0" w:color="auto"/>
        <w:left w:val="none" w:sz="0" w:space="0" w:color="auto"/>
        <w:bottom w:val="none" w:sz="0" w:space="0" w:color="auto"/>
        <w:right w:val="none" w:sz="0" w:space="0" w:color="auto"/>
      </w:divBdr>
    </w:div>
    <w:div w:id="1435712177">
      <w:bodyDiv w:val="1"/>
      <w:marLeft w:val="0"/>
      <w:marRight w:val="0"/>
      <w:marTop w:val="0"/>
      <w:marBottom w:val="0"/>
      <w:divBdr>
        <w:top w:val="none" w:sz="0" w:space="0" w:color="auto"/>
        <w:left w:val="none" w:sz="0" w:space="0" w:color="auto"/>
        <w:bottom w:val="none" w:sz="0" w:space="0" w:color="auto"/>
        <w:right w:val="none" w:sz="0" w:space="0" w:color="auto"/>
      </w:divBdr>
    </w:div>
    <w:div w:id="16813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4.emf"/><Relationship Id="rId26" Type="http://schemas.openxmlformats.org/officeDocument/2006/relationships/chart" Target="charts/chart5.xml"/><Relationship Id="rId39" Type="http://schemas.openxmlformats.org/officeDocument/2006/relationships/image" Target="media/image11.emf"/><Relationship Id="rId21" Type="http://schemas.openxmlformats.org/officeDocument/2006/relationships/image" Target="media/image5.emf"/><Relationship Id="rId34" Type="http://schemas.openxmlformats.org/officeDocument/2006/relationships/oleObject" Target="embeddings/oleObject9.bin"/><Relationship Id="rId42" Type="http://schemas.openxmlformats.org/officeDocument/2006/relationships/image" Target="media/image12.e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emf"/><Relationship Id="rId32" Type="http://schemas.openxmlformats.org/officeDocument/2006/relationships/chart" Target="charts/chart7.xml"/><Relationship Id="rId37" Type="http://schemas.openxmlformats.org/officeDocument/2006/relationships/oleObject" Target="embeddings/oleObject10.bin"/><Relationship Id="rId40" Type="http://schemas.openxmlformats.org/officeDocument/2006/relationships/oleObject" Target="embeddings/oleObject11.bin"/><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chart" Target="charts/chart4.xml"/><Relationship Id="rId28" Type="http://schemas.openxmlformats.org/officeDocument/2006/relationships/oleObject" Target="embeddings/oleObject7.bin"/><Relationship Id="rId36" Type="http://schemas.openxmlformats.org/officeDocument/2006/relationships/image" Target="media/image10.emf"/><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oleObject" Target="embeddings/oleObject8.bin"/><Relationship Id="rId44"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hart" Target="charts/chart1.xml"/><Relationship Id="rId22" Type="http://schemas.openxmlformats.org/officeDocument/2006/relationships/oleObject" Target="embeddings/oleObject5.bin"/><Relationship Id="rId27" Type="http://schemas.openxmlformats.org/officeDocument/2006/relationships/image" Target="media/image7.emf"/><Relationship Id="rId30" Type="http://schemas.openxmlformats.org/officeDocument/2006/relationships/image" Target="media/image8.emf"/><Relationship Id="rId35" Type="http://schemas.openxmlformats.org/officeDocument/2006/relationships/chart" Target="charts/chart8.xml"/><Relationship Id="rId43" Type="http://schemas.openxmlformats.org/officeDocument/2006/relationships/oleObject" Target="embeddings/oleObject12.bin"/><Relationship Id="rId48" Type="http://schemas.openxmlformats.org/officeDocument/2006/relationships/theme" Target="theme/theme1.xml"/><Relationship Id="rId8" Type="http://schemas.openxmlformats.org/officeDocument/2006/relationships/hyperlink" Target="https://pubchem.ncbi.nlm.nih.gov/compound/9_10H_-Phenanthrenone" TargetMode="Externa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chart" Target="charts/chart2.xml"/><Relationship Id="rId25" Type="http://schemas.openxmlformats.org/officeDocument/2006/relationships/oleObject" Target="embeddings/oleObject6.bin"/><Relationship Id="rId33" Type="http://schemas.openxmlformats.org/officeDocument/2006/relationships/image" Target="media/image9.emf"/><Relationship Id="rId38" Type="http://schemas.openxmlformats.org/officeDocument/2006/relationships/chart" Target="charts/chart9.xml"/><Relationship Id="rId46" Type="http://schemas.openxmlformats.org/officeDocument/2006/relationships/footer" Target="footer2.xml"/><Relationship Id="rId20" Type="http://schemas.openxmlformats.org/officeDocument/2006/relationships/chart" Target="charts/chart3.xml"/><Relationship Id="rId41" Type="http://schemas.openxmlformats.org/officeDocument/2006/relationships/chart" Target="charts/chart10.xml"/></Relationships>
</file>

<file path=word/charts/_rels/chart1.xml.rels><?xml version="1.0" encoding="UTF-8" standalone="yes"?>
<Relationships xmlns="http://schemas.openxmlformats.org/package/2006/relationships"><Relationship Id="rId1" Type="http://schemas.openxmlformats.org/officeDocument/2006/relationships/oleObject" Target="file:///D:\Daten\QMs\Kinetik_Berechnung\Kinetik_CG403.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hris\Dokumente\Promotion\Daten\QMs\Kinetik_Berechnung\Kinetik_CG750.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hris\Dokumente\Promotion\Daten\QMs\Kinetik_Berechnung\Kinetik_CG75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aten\QMs\Kinetik_Berechnung\Kinetik_CG39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aten\QMs\Kinetik_Berechnung\Kinetik_CG391.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ten\QMs\Kinetik_Berechnung\Kinetik_CG389.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aten\QMs\Kinetik_Berechnung\Kinetik_CG388.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aten\QMs\Kinetik_Berechnung\Kinetik_CG390.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aten\QMs\Kinetik_Berechnung\Kinetik_CG405.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hris\Dokumente\Promotion\Daten\QMs\Kinetik_Berechnung\Kinetik_CG399.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aten\QMs\Kinetik_Berechnung\Kinetik_CG39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758062089372587"/>
          <c:y val="8.7038271604938267E-2"/>
          <c:w val="0.68059347677081761"/>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4.000000000000001E-3"/>
            <c:dispRSqr val="1"/>
            <c:dispEq val="1"/>
            <c:trendlineLbl>
              <c:layout>
                <c:manualLayout>
                  <c:x val="0.153464734105689"/>
                  <c:y val="0.33649096804075962"/>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0.00E+00</c:formatCode>
                <c:ptCount val="5"/>
                <c:pt idx="0">
                  <c:v>4.0000000000000001E-3</c:v>
                </c:pt>
                <c:pt idx="1">
                  <c:v>6.0000000000000001E-3</c:v>
                </c:pt>
                <c:pt idx="2">
                  <c:v>8.0000000000000002E-3</c:v>
                </c:pt>
                <c:pt idx="3">
                  <c:v>0.01</c:v>
                </c:pt>
                <c:pt idx="4">
                  <c:v>1.2E-2</c:v>
                </c:pt>
              </c:numCache>
            </c:numRef>
          </c:xVal>
          <c:yVal>
            <c:numRef>
              <c:f>CG005B!$C$5:$C$9</c:f>
              <c:numCache>
                <c:formatCode>General</c:formatCode>
                <c:ptCount val="5"/>
                <c:pt idx="0">
                  <c:v>6.0099999999999997E-3</c:v>
                </c:pt>
                <c:pt idx="1">
                  <c:v>9.0900000000000009E-3</c:v>
                </c:pt>
                <c:pt idx="2">
                  <c:v>1.15E-2</c:v>
                </c:pt>
                <c:pt idx="3">
                  <c:v>1.49E-2</c:v>
                </c:pt>
                <c:pt idx="4">
                  <c:v>1.7100000000000001E-2</c:v>
                </c:pt>
              </c:numCache>
            </c:numRef>
          </c:yVal>
          <c:smooth val="0"/>
          <c:extLst>
            <c:ext xmlns:c16="http://schemas.microsoft.com/office/drawing/2014/chart" uri="{C3380CC4-5D6E-409C-BE32-E72D297353CC}">
              <c16:uniqueId val="{00000000-39C1-4DB8-8667-E6223C86AA66}"/>
            </c:ext>
          </c:extLst>
        </c:ser>
        <c:dLbls>
          <c:showLegendKey val="0"/>
          <c:showVal val="0"/>
          <c:showCatName val="0"/>
          <c:showSerName val="0"/>
          <c:showPercent val="0"/>
          <c:showBubbleSize val="0"/>
        </c:dLbls>
        <c:axId val="594570448"/>
        <c:axId val="1"/>
      </c:scatterChart>
      <c:valAx>
        <c:axId val="594570448"/>
        <c:scaling>
          <c:orientation val="minMax"/>
          <c:max val="1.5000000000000003E-2"/>
          <c:min val="0"/>
        </c:scaling>
        <c:delete val="0"/>
        <c:axPos val="b"/>
        <c:title>
          <c:tx>
            <c:rich>
              <a:bodyPr/>
              <a:lstStyle/>
              <a:p>
                <a:pPr>
                  <a:defRPr sz="1000"/>
                </a:pPr>
                <a:r>
                  <a:rPr lang="de-DE" sz="1000"/>
                  <a:t>[</a:t>
                </a:r>
                <a:r>
                  <a:rPr lang="de-DE" sz="1000" b="1"/>
                  <a:t>3a</a:t>
                </a:r>
                <a:r>
                  <a:rPr lang="de-DE" sz="1000"/>
                  <a:t>] (M)</a:t>
                </a:r>
              </a:p>
            </c:rich>
          </c:tx>
          <c:layout>
            <c:manualLayout>
              <c:xMode val="edge"/>
              <c:yMode val="edge"/>
              <c:x val="0.51058729123827673"/>
              <c:y val="0.8772549019607842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5.000000000000001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0" i="0" u="none" strike="noStrike" baseline="30000">
                    <a:effectLst/>
                  </a:rPr>
                  <a:t>−</a:t>
                </a:r>
                <a:r>
                  <a:rPr lang="de-DE" sz="1000" baseline="30000"/>
                  <a:t>1</a:t>
                </a:r>
                <a:r>
                  <a:rPr lang="de-DE" sz="1000" baseline="0"/>
                  <a:t>)</a:t>
                </a:r>
              </a:p>
            </c:rich>
          </c:tx>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59457044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748383586198066"/>
          <c:y val="8.7038271604938267E-2"/>
          <c:w val="0.75078676141092116"/>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1.0000000000000002E-3"/>
            <c:dispRSqr val="1"/>
            <c:dispEq val="1"/>
            <c:trendlineLbl>
              <c:layout>
                <c:manualLayout>
                  <c:x val="-0.25299363057324842"/>
                  <c:y val="3.0608615099583139E-2"/>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0.00E+00</c:formatCode>
                <c:ptCount val="5"/>
                <c:pt idx="0">
                  <c:v>2.9999999999999997E-4</c:v>
                </c:pt>
                <c:pt idx="1">
                  <c:v>4.4999999999999999E-4</c:v>
                </c:pt>
                <c:pt idx="2">
                  <c:v>5.9999999999999995E-4</c:v>
                </c:pt>
                <c:pt idx="3">
                  <c:v>7.5000000000000002E-4</c:v>
                </c:pt>
                <c:pt idx="4">
                  <c:v>8.9999999999999998E-4</c:v>
                </c:pt>
              </c:numCache>
            </c:numRef>
          </c:xVal>
          <c:yVal>
            <c:numRef>
              <c:f>CG005B!$C$5:$C$9</c:f>
              <c:numCache>
                <c:formatCode>General</c:formatCode>
                <c:ptCount val="5"/>
                <c:pt idx="0">
                  <c:v>1.02</c:v>
                </c:pt>
                <c:pt idx="1">
                  <c:v>1.37</c:v>
                </c:pt>
                <c:pt idx="2">
                  <c:v>2.0499999999999998</c:v>
                </c:pt>
                <c:pt idx="3">
                  <c:v>2.4700000000000002</c:v>
                </c:pt>
                <c:pt idx="4">
                  <c:v>3.07</c:v>
                </c:pt>
              </c:numCache>
            </c:numRef>
          </c:yVal>
          <c:smooth val="0"/>
          <c:extLst>
            <c:ext xmlns:c16="http://schemas.microsoft.com/office/drawing/2014/chart" uri="{C3380CC4-5D6E-409C-BE32-E72D297353CC}">
              <c16:uniqueId val="{00000000-680F-4837-BB7B-FC1683B22318}"/>
            </c:ext>
          </c:extLst>
        </c:ser>
        <c:dLbls>
          <c:showLegendKey val="0"/>
          <c:showVal val="0"/>
          <c:showCatName val="0"/>
          <c:showSerName val="0"/>
          <c:showPercent val="0"/>
          <c:showBubbleSize val="0"/>
        </c:dLbls>
        <c:axId val="1596034207"/>
        <c:axId val="1"/>
      </c:scatterChart>
      <c:valAx>
        <c:axId val="1596034207"/>
        <c:scaling>
          <c:orientation val="minMax"/>
          <c:max val="9.000000000000003E-4"/>
          <c:min val="0"/>
        </c:scaling>
        <c:delete val="0"/>
        <c:axPos val="b"/>
        <c:title>
          <c:tx>
            <c:rich>
              <a:bodyPr/>
              <a:lstStyle/>
              <a:p>
                <a:pPr>
                  <a:defRPr sz="1000" b="0" i="0" u="none" strike="noStrike" baseline="0">
                    <a:solidFill>
                      <a:srgbClr val="000000"/>
                    </a:solidFill>
                    <a:latin typeface="Calibri"/>
                    <a:ea typeface="Calibri"/>
                    <a:cs typeface="Calibri"/>
                  </a:defRPr>
                </a:pPr>
                <a:r>
                  <a:rPr lang="en-GB" sz="1000"/>
                  <a:t>[</a:t>
                </a:r>
                <a:r>
                  <a:rPr lang="en-GB" sz="1000" b="1"/>
                  <a:t>3h</a:t>
                </a:r>
                <a:r>
                  <a:rPr lang="en-GB" sz="1000"/>
                  <a:t>] (M)</a:t>
                </a:r>
              </a:p>
            </c:rich>
          </c:tx>
          <c:layout>
            <c:manualLayout>
              <c:xMode val="edge"/>
              <c:yMode val="edge"/>
              <c:x val="0.50209461622175289"/>
              <c:y val="0.8694180244796133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4.5000000000000015E-4"/>
      </c:valAx>
      <c:valAx>
        <c:axId val="1"/>
        <c:scaling>
          <c:orientation val="minMax"/>
          <c:min val="0"/>
        </c:scaling>
        <c:delete val="0"/>
        <c:axPos val="l"/>
        <c:title>
          <c:tx>
            <c:rich>
              <a:bodyPr/>
              <a:lstStyle/>
              <a:p>
                <a:pPr>
                  <a:defRPr sz="1000" b="0" i="0" u="none" strike="noStrike" baseline="0">
                    <a:solidFill>
                      <a:srgbClr val="000000"/>
                    </a:solidFill>
                    <a:latin typeface="Calibri"/>
                    <a:ea typeface="Calibri"/>
                    <a:cs typeface="Calibri"/>
                  </a:defRPr>
                </a:pPr>
                <a:r>
                  <a:rPr lang="en-GB" sz="1000" b="0" i="1" u="none" strike="noStrike" baseline="0">
                    <a:solidFill>
                      <a:srgbClr val="000000"/>
                    </a:solidFill>
                    <a:latin typeface="Calibri"/>
                    <a:ea typeface="Calibri"/>
                    <a:cs typeface="Calibri"/>
                  </a:rPr>
                  <a:t>k</a:t>
                </a:r>
                <a:r>
                  <a:rPr lang="en-GB" sz="1000" b="0" i="0" u="none" strike="noStrike" baseline="-25000">
                    <a:solidFill>
                      <a:srgbClr val="000000"/>
                    </a:solidFill>
                    <a:latin typeface="Calibri"/>
                    <a:ea typeface="Calibri"/>
                    <a:cs typeface="Calibri"/>
                  </a:rPr>
                  <a:t>obs</a:t>
                </a:r>
                <a:r>
                  <a:rPr lang="en-GB" sz="1000" b="0" i="0" u="none" strike="noStrike" baseline="0">
                    <a:solidFill>
                      <a:srgbClr val="000000"/>
                    </a:solidFill>
                    <a:latin typeface="Calibri"/>
                    <a:ea typeface="Calibri"/>
                    <a:cs typeface="Calibri"/>
                  </a:rPr>
                  <a:t> (s</a:t>
                </a:r>
                <a:r>
                  <a:rPr lang="de-DE" sz="1000" b="0" i="0" u="none" strike="noStrike" baseline="30000">
                    <a:effectLst/>
                  </a:rPr>
                  <a:t>−</a:t>
                </a:r>
                <a:r>
                  <a:rPr lang="en-GB" sz="1000" b="0" i="0" u="none" strike="noStrike" baseline="30000">
                    <a:solidFill>
                      <a:srgbClr val="000000"/>
                    </a:solidFill>
                    <a:latin typeface="Calibri"/>
                    <a:ea typeface="Calibri"/>
                    <a:cs typeface="Calibri"/>
                  </a:rPr>
                  <a:t>1</a:t>
                </a:r>
                <a:r>
                  <a:rPr lang="en-GB" sz="1000" b="0" i="0" u="none" strike="noStrike" baseline="0">
                    <a:solidFill>
                      <a:srgbClr val="000000"/>
                    </a:solidFill>
                    <a:latin typeface="Calibri"/>
                    <a:ea typeface="Calibri"/>
                    <a:cs typeface="Calibri"/>
                  </a:rPr>
                  <a:t>)</a:t>
                </a:r>
                <a:endParaRPr lang="en-GB" sz="1000" b="0" i="0" u="none" strike="noStrike" baseline="30000">
                  <a:solidFill>
                    <a:srgbClr val="000000"/>
                  </a:solidFill>
                  <a:latin typeface="Calibri"/>
                  <a:ea typeface="Calibri"/>
                  <a:cs typeface="Calibri"/>
                </a:endParaRPr>
              </a:p>
            </c:rich>
          </c:tx>
          <c:layout>
            <c:manualLayout>
              <c:xMode val="edge"/>
              <c:yMode val="edge"/>
              <c:x val="1.3130721464694959E-2"/>
              <c:y val="0.26663548244588237"/>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596034207"/>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70307361214886"/>
          <c:y val="8.7038271604938267E-2"/>
          <c:w val="0.74256758051228988"/>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1.0000000000000002E-3"/>
            <c:dispRSqr val="1"/>
            <c:dispEq val="1"/>
            <c:trendlineLbl>
              <c:layout>
                <c:manualLayout>
                  <c:x val="-0.25299363057324842"/>
                  <c:y val="3.0608615099583139E-2"/>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0.00E+00</c:formatCode>
                <c:ptCount val="5"/>
                <c:pt idx="0">
                  <c:v>6.9999999999999999E-4</c:v>
                </c:pt>
                <c:pt idx="1">
                  <c:v>1.0499999999999999E-3</c:v>
                </c:pt>
                <c:pt idx="2">
                  <c:v>1.4E-3</c:v>
                </c:pt>
                <c:pt idx="3">
                  <c:v>1.75E-3</c:v>
                </c:pt>
                <c:pt idx="4">
                  <c:v>2.0999999999999999E-3</c:v>
                </c:pt>
              </c:numCache>
            </c:numRef>
          </c:xVal>
          <c:yVal>
            <c:numRef>
              <c:f>CG005B!$C$5:$C$9</c:f>
              <c:numCache>
                <c:formatCode>General</c:formatCode>
                <c:ptCount val="5"/>
                <c:pt idx="0">
                  <c:v>1.3</c:v>
                </c:pt>
                <c:pt idx="1">
                  <c:v>1.82</c:v>
                </c:pt>
                <c:pt idx="2">
                  <c:v>2.34</c:v>
                </c:pt>
                <c:pt idx="3">
                  <c:v>2.76</c:v>
                </c:pt>
                <c:pt idx="4">
                  <c:v>3.34</c:v>
                </c:pt>
              </c:numCache>
            </c:numRef>
          </c:yVal>
          <c:smooth val="0"/>
          <c:extLst>
            <c:ext xmlns:c16="http://schemas.microsoft.com/office/drawing/2014/chart" uri="{C3380CC4-5D6E-409C-BE32-E72D297353CC}">
              <c16:uniqueId val="{00000000-879E-4373-AECF-5957A3C00EDE}"/>
            </c:ext>
          </c:extLst>
        </c:ser>
        <c:dLbls>
          <c:showLegendKey val="0"/>
          <c:showVal val="0"/>
          <c:showCatName val="0"/>
          <c:showSerName val="0"/>
          <c:showPercent val="0"/>
          <c:showBubbleSize val="0"/>
        </c:dLbls>
        <c:axId val="1588072527"/>
        <c:axId val="1"/>
      </c:scatterChart>
      <c:valAx>
        <c:axId val="1588072527"/>
        <c:scaling>
          <c:orientation val="minMax"/>
          <c:max val="2.1000000000000003E-3"/>
          <c:min val="0"/>
        </c:scaling>
        <c:delete val="0"/>
        <c:axPos val="b"/>
        <c:title>
          <c:tx>
            <c:rich>
              <a:bodyPr/>
              <a:lstStyle/>
              <a:p>
                <a:pPr>
                  <a:defRPr sz="1000" b="0" i="0" u="none" strike="noStrike" baseline="0">
                    <a:solidFill>
                      <a:srgbClr val="000000"/>
                    </a:solidFill>
                    <a:latin typeface="Calibri"/>
                    <a:ea typeface="Calibri"/>
                    <a:cs typeface="Calibri"/>
                  </a:defRPr>
                </a:pPr>
                <a:r>
                  <a:rPr lang="en-GB" sz="1000"/>
                  <a:t>[</a:t>
                </a:r>
                <a:r>
                  <a:rPr lang="en-GB" sz="1000" b="1"/>
                  <a:t>3i</a:t>
                </a:r>
                <a:r>
                  <a:rPr lang="en-GB" sz="1000"/>
                  <a:t>] (M)</a:t>
                </a:r>
              </a:p>
            </c:rich>
          </c:tx>
          <c:layout>
            <c:manualLayout>
              <c:xMode val="edge"/>
              <c:yMode val="edge"/>
              <c:x val="0.50209462868236365"/>
              <c:y val="0.8732913385826771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1.0500000000000002E-3"/>
      </c:valAx>
      <c:valAx>
        <c:axId val="1"/>
        <c:scaling>
          <c:orientation val="minMax"/>
          <c:min val="0"/>
        </c:scaling>
        <c:delete val="0"/>
        <c:axPos val="l"/>
        <c:title>
          <c:tx>
            <c:rich>
              <a:bodyPr/>
              <a:lstStyle/>
              <a:p>
                <a:pPr>
                  <a:defRPr sz="1000" b="0" i="0" u="none" strike="noStrike" baseline="0">
                    <a:solidFill>
                      <a:srgbClr val="000000"/>
                    </a:solidFill>
                    <a:latin typeface="Calibri"/>
                    <a:ea typeface="Calibri"/>
                    <a:cs typeface="Calibri"/>
                  </a:defRPr>
                </a:pPr>
                <a:r>
                  <a:rPr lang="en-GB" sz="1000" b="0" i="1" u="none" strike="noStrike" baseline="0">
                    <a:solidFill>
                      <a:srgbClr val="000000"/>
                    </a:solidFill>
                    <a:latin typeface="Calibri"/>
                    <a:ea typeface="Calibri"/>
                    <a:cs typeface="Calibri"/>
                  </a:rPr>
                  <a:t>k</a:t>
                </a:r>
                <a:r>
                  <a:rPr lang="en-GB" sz="1000" b="0" i="0" u="none" strike="noStrike" baseline="-25000">
                    <a:solidFill>
                      <a:srgbClr val="000000"/>
                    </a:solidFill>
                    <a:latin typeface="Calibri"/>
                    <a:ea typeface="Calibri"/>
                    <a:cs typeface="Calibri"/>
                  </a:rPr>
                  <a:t>obs</a:t>
                </a:r>
                <a:r>
                  <a:rPr lang="en-GB" sz="1000" b="0" i="0" u="none" strike="noStrike" baseline="0">
                    <a:solidFill>
                      <a:srgbClr val="000000"/>
                    </a:solidFill>
                    <a:latin typeface="Calibri"/>
                    <a:ea typeface="Calibri"/>
                    <a:cs typeface="Calibri"/>
                  </a:rPr>
                  <a:t> (s</a:t>
                </a:r>
                <a:r>
                  <a:rPr lang="de-DE" sz="1000" b="0" i="0" u="none" strike="noStrike" baseline="30000">
                    <a:effectLst/>
                  </a:rPr>
                  <a:t>−</a:t>
                </a:r>
                <a:r>
                  <a:rPr lang="en-GB" sz="1000" b="0" i="0" u="none" strike="noStrike" baseline="30000">
                    <a:solidFill>
                      <a:srgbClr val="000000"/>
                    </a:solidFill>
                    <a:latin typeface="Calibri"/>
                    <a:ea typeface="Calibri"/>
                    <a:cs typeface="Calibri"/>
                  </a:rPr>
                  <a:t>1</a:t>
                </a:r>
                <a:r>
                  <a:rPr lang="en-GB" sz="1000" b="0" i="0" u="none" strike="noStrike" baseline="0">
                    <a:solidFill>
                      <a:srgbClr val="000000"/>
                    </a:solidFill>
                    <a:latin typeface="Calibri"/>
                    <a:ea typeface="Calibri"/>
                    <a:cs typeface="Calibri"/>
                  </a:rPr>
                  <a:t>)</a:t>
                </a:r>
                <a:endParaRPr lang="en-GB" sz="1000" b="0" i="0" u="none" strike="noStrike" baseline="30000">
                  <a:solidFill>
                    <a:srgbClr val="000000"/>
                  </a:solidFill>
                  <a:latin typeface="Calibri"/>
                  <a:ea typeface="Calibri"/>
                  <a:cs typeface="Calibri"/>
                </a:endParaRPr>
              </a:p>
            </c:rich>
          </c:tx>
          <c:layout>
            <c:manualLayout>
              <c:xMode val="edge"/>
              <c:yMode val="edge"/>
              <c:x val="1.3566552356137962E-2"/>
              <c:y val="0.25685367454068242"/>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588072527"/>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5.4324690305431564E-2"/>
                  <c:y val="0.36786351706036746"/>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General</c:formatCode>
                <c:ptCount val="5"/>
                <c:pt idx="0">
                  <c:v>1.6000000000000001E-3</c:v>
                </c:pt>
                <c:pt idx="1">
                  <c:v>2.3999999999999998E-3</c:v>
                </c:pt>
                <c:pt idx="2">
                  <c:v>3.2000000000000002E-3</c:v>
                </c:pt>
                <c:pt idx="3">
                  <c:v>4.0000000000000001E-3</c:v>
                </c:pt>
                <c:pt idx="4">
                  <c:v>4.7999999999999996E-3</c:v>
                </c:pt>
              </c:numCache>
            </c:numRef>
          </c:xVal>
          <c:yVal>
            <c:numRef>
              <c:f>CG005B!$C$5:$C$9</c:f>
              <c:numCache>
                <c:formatCode>General</c:formatCode>
                <c:ptCount val="5"/>
                <c:pt idx="0">
                  <c:v>2.9700000000000001E-2</c:v>
                </c:pt>
                <c:pt idx="1">
                  <c:v>4.6100000000000002E-2</c:v>
                </c:pt>
                <c:pt idx="2">
                  <c:v>6.1199999999999997E-2</c:v>
                </c:pt>
                <c:pt idx="3">
                  <c:v>8.1699999999999995E-2</c:v>
                </c:pt>
                <c:pt idx="4">
                  <c:v>9.5799999999999996E-2</c:v>
                </c:pt>
              </c:numCache>
            </c:numRef>
          </c:yVal>
          <c:smooth val="0"/>
          <c:extLst>
            <c:ext xmlns:c16="http://schemas.microsoft.com/office/drawing/2014/chart" uri="{C3380CC4-5D6E-409C-BE32-E72D297353CC}">
              <c16:uniqueId val="{00000000-A6D1-4DF5-8582-AB4849A52070}"/>
            </c:ext>
          </c:extLst>
        </c:ser>
        <c:dLbls>
          <c:showLegendKey val="0"/>
          <c:showVal val="0"/>
          <c:showCatName val="0"/>
          <c:showSerName val="0"/>
          <c:showPercent val="0"/>
          <c:showBubbleSize val="0"/>
        </c:dLbls>
        <c:axId val="673954768"/>
        <c:axId val="1"/>
      </c:scatterChart>
      <c:valAx>
        <c:axId val="673954768"/>
        <c:scaling>
          <c:orientation val="minMax"/>
          <c:max val="5.000000000000001E-3"/>
          <c:min val="0"/>
        </c:scaling>
        <c:delete val="0"/>
        <c:axPos val="b"/>
        <c:title>
          <c:tx>
            <c:rich>
              <a:bodyPr/>
              <a:lstStyle/>
              <a:p>
                <a:pPr>
                  <a:defRPr sz="1000"/>
                </a:pPr>
                <a:r>
                  <a:rPr lang="de-DE" sz="1000"/>
                  <a:t>[</a:t>
                </a:r>
                <a:r>
                  <a:rPr lang="de-DE" sz="1000" b="1"/>
                  <a:t>3b</a:t>
                </a:r>
                <a:r>
                  <a:rPr lang="de-DE" sz="1000"/>
                  <a:t>] (M)</a:t>
                </a:r>
              </a:p>
            </c:rich>
          </c:tx>
          <c:layout>
            <c:manualLayout>
              <c:xMode val="edge"/>
              <c:yMode val="edge"/>
              <c:x val="0.50209472223615348"/>
              <c:y val="0.87725490196078426"/>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2.5000000000000005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0" i="0" u="none" strike="noStrike" baseline="30000">
                    <a:effectLst/>
                  </a:rPr>
                  <a:t>−</a:t>
                </a:r>
                <a:r>
                  <a:rPr lang="de-DE" sz="1000" baseline="30000"/>
                  <a:t>1</a:t>
                </a:r>
                <a:r>
                  <a:rPr lang="de-DE" sz="1000" baseline="0"/>
                  <a:t>)</a:t>
                </a:r>
              </a:p>
            </c:rich>
          </c:tx>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67395476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8.3610344885233293E-2"/>
                  <c:y val="0.34433410529566155"/>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General</c:formatCode>
                <c:ptCount val="5"/>
                <c:pt idx="0">
                  <c:v>1.1999999999999999E-3</c:v>
                </c:pt>
                <c:pt idx="1">
                  <c:v>1.8E-3</c:v>
                </c:pt>
                <c:pt idx="2">
                  <c:v>2.3999999999999998E-3</c:v>
                </c:pt>
                <c:pt idx="3">
                  <c:v>3.0000000000000001E-3</c:v>
                </c:pt>
                <c:pt idx="4">
                  <c:v>3.5999999999999999E-3</c:v>
                </c:pt>
              </c:numCache>
            </c:numRef>
          </c:xVal>
          <c:yVal>
            <c:numRef>
              <c:f>CG005B!$C$5:$C$9</c:f>
              <c:numCache>
                <c:formatCode>General</c:formatCode>
                <c:ptCount val="5"/>
                <c:pt idx="0">
                  <c:v>0.114</c:v>
                </c:pt>
                <c:pt idx="1">
                  <c:v>0.17499999999999999</c:v>
                </c:pt>
                <c:pt idx="2">
                  <c:v>0.224</c:v>
                </c:pt>
                <c:pt idx="4">
                  <c:v>0.32800000000000001</c:v>
                </c:pt>
              </c:numCache>
            </c:numRef>
          </c:yVal>
          <c:smooth val="0"/>
          <c:extLst>
            <c:ext xmlns:c16="http://schemas.microsoft.com/office/drawing/2014/chart" uri="{C3380CC4-5D6E-409C-BE32-E72D297353CC}">
              <c16:uniqueId val="{00000000-AB95-40E2-B46F-E3DDA7BD3F94}"/>
            </c:ext>
          </c:extLst>
        </c:ser>
        <c:dLbls>
          <c:showLegendKey val="0"/>
          <c:showVal val="0"/>
          <c:showCatName val="0"/>
          <c:showSerName val="0"/>
          <c:showPercent val="0"/>
          <c:showBubbleSize val="0"/>
        </c:dLbls>
        <c:axId val="594567888"/>
        <c:axId val="1"/>
      </c:scatterChart>
      <c:valAx>
        <c:axId val="594567888"/>
        <c:scaling>
          <c:orientation val="minMax"/>
          <c:max val="4.000000000000001E-3"/>
          <c:min val="0"/>
        </c:scaling>
        <c:delete val="0"/>
        <c:axPos val="b"/>
        <c:title>
          <c:tx>
            <c:rich>
              <a:bodyPr/>
              <a:lstStyle/>
              <a:p>
                <a:pPr>
                  <a:defRPr sz="1000"/>
                </a:pPr>
                <a:r>
                  <a:rPr lang="de-DE" sz="1000"/>
                  <a:t>[</a:t>
                </a:r>
                <a:r>
                  <a:rPr lang="de-DE" sz="1000" b="1"/>
                  <a:t>3c</a:t>
                </a:r>
                <a:r>
                  <a:rPr lang="de-DE" sz="1000"/>
                  <a:t>] (M)</a:t>
                </a:r>
              </a:p>
            </c:rich>
          </c:tx>
          <c:layout>
            <c:manualLayout>
              <c:xMode val="edge"/>
              <c:yMode val="edge"/>
              <c:x val="0.50209472223615348"/>
              <c:y val="0.87725490196078426"/>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2.0000000000000005E-3"/>
      </c:valAx>
      <c:valAx>
        <c:axId val="1"/>
        <c:scaling>
          <c:orientation val="minMax"/>
          <c:min val="0"/>
        </c:scaling>
        <c:delete val="0"/>
        <c:axPos val="l"/>
        <c:title>
          <c:tx>
            <c:rich>
              <a:bodyPr/>
              <a:lstStyle/>
              <a:p>
                <a:pPr>
                  <a:defRPr sz="1000" b="0"/>
                </a:pPr>
                <a:r>
                  <a:rPr lang="de-DE" sz="1000" b="0" i="1"/>
                  <a:t>k</a:t>
                </a:r>
                <a:r>
                  <a:rPr lang="de-DE" sz="1000" b="0" baseline="-25000"/>
                  <a:t>obs</a:t>
                </a:r>
                <a:r>
                  <a:rPr lang="de-DE" sz="1000" b="0"/>
                  <a:t> (s</a:t>
                </a:r>
                <a:r>
                  <a:rPr lang="de-DE" sz="1000" b="0" i="0" u="none" strike="noStrike" baseline="30000">
                    <a:effectLst/>
                  </a:rPr>
                  <a:t>−</a:t>
                </a:r>
                <a:r>
                  <a:rPr lang="de-DE" sz="1000" b="0" baseline="30000"/>
                  <a:t>1</a:t>
                </a:r>
                <a:r>
                  <a:rPr lang="de-DE" sz="1000" b="0" baseline="0"/>
                  <a:t>)</a:t>
                </a:r>
                <a:endParaRPr lang="de-DE" sz="1000" b="0"/>
              </a:p>
            </c:rich>
          </c:tx>
          <c:layout>
            <c:manualLayout>
              <c:xMode val="edge"/>
              <c:yMode val="edge"/>
              <c:x val="1.111255997458916E-2"/>
              <c:y val="0.27096557048016057"/>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59456788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5421769731012921"/>
                  <c:y val="0.30630230044773815"/>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General</c:formatCode>
                <c:ptCount val="5"/>
                <c:pt idx="0">
                  <c:v>8.0000000000000004E-4</c:v>
                </c:pt>
                <c:pt idx="1">
                  <c:v>1.1999999999999999E-3</c:v>
                </c:pt>
                <c:pt idx="2">
                  <c:v>1.6000000000000001E-3</c:v>
                </c:pt>
                <c:pt idx="3">
                  <c:v>2E-3</c:v>
                </c:pt>
                <c:pt idx="4">
                  <c:v>2.3999999999999998E-3</c:v>
                </c:pt>
              </c:numCache>
            </c:numRef>
          </c:xVal>
          <c:yVal>
            <c:numRef>
              <c:f>CG005B!$C$5:$C$9</c:f>
              <c:numCache>
                <c:formatCode>General</c:formatCode>
                <c:ptCount val="5"/>
                <c:pt idx="0">
                  <c:v>0.38300000000000001</c:v>
                </c:pt>
                <c:pt idx="1">
                  <c:v>0.56100000000000005</c:v>
                </c:pt>
                <c:pt idx="2">
                  <c:v>0.73799999999999999</c:v>
                </c:pt>
                <c:pt idx="3">
                  <c:v>0.9</c:v>
                </c:pt>
                <c:pt idx="4">
                  <c:v>1.1000000000000001</c:v>
                </c:pt>
              </c:numCache>
            </c:numRef>
          </c:yVal>
          <c:smooth val="0"/>
          <c:extLst>
            <c:ext xmlns:c16="http://schemas.microsoft.com/office/drawing/2014/chart" uri="{C3380CC4-5D6E-409C-BE32-E72D297353CC}">
              <c16:uniqueId val="{00000000-B1FD-4ABE-A201-4F3DE1726B03}"/>
            </c:ext>
          </c:extLst>
        </c:ser>
        <c:dLbls>
          <c:showLegendKey val="0"/>
          <c:showVal val="0"/>
          <c:showCatName val="0"/>
          <c:showSerName val="0"/>
          <c:showPercent val="0"/>
          <c:showBubbleSize val="0"/>
        </c:dLbls>
        <c:axId val="594569808"/>
        <c:axId val="1"/>
      </c:scatterChart>
      <c:valAx>
        <c:axId val="594569808"/>
        <c:scaling>
          <c:orientation val="minMax"/>
          <c:max val="3.0000000000000009E-3"/>
          <c:min val="0"/>
        </c:scaling>
        <c:delete val="0"/>
        <c:axPos val="b"/>
        <c:title>
          <c:tx>
            <c:rich>
              <a:bodyPr/>
              <a:lstStyle/>
              <a:p>
                <a:pPr>
                  <a:defRPr sz="1000"/>
                </a:pPr>
                <a:r>
                  <a:rPr lang="de-DE" sz="1000"/>
                  <a:t>[</a:t>
                </a:r>
                <a:r>
                  <a:rPr lang="de-DE" sz="1000" b="1"/>
                  <a:t>3d</a:t>
                </a:r>
                <a:r>
                  <a:rPr lang="de-DE" sz="1000"/>
                  <a:t>] (M)</a:t>
                </a:r>
              </a:p>
            </c:rich>
          </c:tx>
          <c:layout>
            <c:manualLayout>
              <c:xMode val="edge"/>
              <c:yMode val="edge"/>
              <c:x val="0.50209472223615348"/>
              <c:y val="0.87725490196078426"/>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1.0000000000000002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0" i="0" u="none" strike="noStrike" baseline="30000">
                    <a:effectLst/>
                  </a:rPr>
                  <a:t>−</a:t>
                </a:r>
                <a:r>
                  <a:rPr lang="de-DE" sz="1000" baseline="30000"/>
                  <a:t>1</a:t>
                </a:r>
                <a:r>
                  <a:rPr lang="de-DE" sz="1000" baseline="0"/>
                  <a:t>)</a:t>
                </a:r>
                <a:endParaRPr lang="de-DE" sz="1000"/>
              </a:p>
            </c:rich>
          </c:tx>
          <c:layout>
            <c:manualLayout>
              <c:xMode val="edge"/>
              <c:yMode val="edge"/>
              <c:x val="1.4743300399551969E-2"/>
              <c:y val="0.26312243322525863"/>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59456980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4513064847785748"/>
                  <c:y val="0.31296155627605371"/>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General</c:formatCode>
                <c:ptCount val="5"/>
                <c:pt idx="0">
                  <c:v>8.0000000000000004E-4</c:v>
                </c:pt>
                <c:pt idx="1">
                  <c:v>1.1999999999999999E-3</c:v>
                </c:pt>
                <c:pt idx="2">
                  <c:v>1.6000000000000001E-3</c:v>
                </c:pt>
                <c:pt idx="3">
                  <c:v>2E-3</c:v>
                </c:pt>
                <c:pt idx="4">
                  <c:v>2.3999999999999998E-3</c:v>
                </c:pt>
              </c:numCache>
            </c:numRef>
          </c:xVal>
          <c:yVal>
            <c:numRef>
              <c:f>CG005B!$C$5:$C$9</c:f>
              <c:numCache>
                <c:formatCode>General</c:formatCode>
                <c:ptCount val="5"/>
                <c:pt idx="0">
                  <c:v>0.48699999999999999</c:v>
                </c:pt>
                <c:pt idx="1">
                  <c:v>0.72399999999999998</c:v>
                </c:pt>
                <c:pt idx="2">
                  <c:v>0.89300000000000002</c:v>
                </c:pt>
                <c:pt idx="3">
                  <c:v>1.1599999999999999</c:v>
                </c:pt>
                <c:pt idx="4">
                  <c:v>1.29</c:v>
                </c:pt>
              </c:numCache>
            </c:numRef>
          </c:yVal>
          <c:smooth val="0"/>
          <c:extLst>
            <c:ext xmlns:c16="http://schemas.microsoft.com/office/drawing/2014/chart" uri="{C3380CC4-5D6E-409C-BE32-E72D297353CC}">
              <c16:uniqueId val="{00000000-1A2F-4EFB-A030-E0700767AB35}"/>
            </c:ext>
          </c:extLst>
        </c:ser>
        <c:dLbls>
          <c:showLegendKey val="0"/>
          <c:showVal val="0"/>
          <c:showCatName val="0"/>
          <c:showSerName val="0"/>
          <c:showPercent val="0"/>
          <c:showBubbleSize val="0"/>
        </c:dLbls>
        <c:axId val="273265168"/>
        <c:axId val="1"/>
      </c:scatterChart>
      <c:valAx>
        <c:axId val="273265168"/>
        <c:scaling>
          <c:orientation val="minMax"/>
          <c:max val="3.0000000000000009E-3"/>
          <c:min val="0"/>
        </c:scaling>
        <c:delete val="0"/>
        <c:axPos val="b"/>
        <c:title>
          <c:tx>
            <c:rich>
              <a:bodyPr/>
              <a:lstStyle/>
              <a:p>
                <a:pPr>
                  <a:defRPr sz="1000"/>
                </a:pPr>
                <a:r>
                  <a:rPr lang="de-DE" sz="1000"/>
                  <a:t>[</a:t>
                </a:r>
                <a:r>
                  <a:rPr lang="de-DE" sz="1000" b="1"/>
                  <a:t>3e</a:t>
                </a:r>
                <a:r>
                  <a:rPr lang="de-DE" sz="1000"/>
                  <a:t>] (M)</a:t>
                </a:r>
              </a:p>
            </c:rich>
          </c:tx>
          <c:layout>
            <c:manualLayout>
              <c:xMode val="edge"/>
              <c:yMode val="edge"/>
              <c:x val="0.50209472223615348"/>
              <c:y val="0.88074478925428434"/>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1.0000000000000002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aseline="30000">
                    <a:latin typeface="Calibri" panose="020F0502020204030204" pitchFamily="34" charset="0"/>
                    <a:ea typeface="Calibri" panose="020F0502020204030204" pitchFamily="34" charset="0"/>
                    <a:cs typeface="Calibri" panose="020F0502020204030204" pitchFamily="34" charset="0"/>
                  </a:rPr>
                  <a:t>−</a:t>
                </a:r>
                <a:r>
                  <a:rPr lang="de-DE" sz="1000" baseline="30000"/>
                  <a:t>1</a:t>
                </a:r>
                <a:r>
                  <a:rPr lang="de-DE" sz="1000" baseline="0"/>
                  <a:t>)</a:t>
                </a:r>
              </a:p>
            </c:rich>
          </c:tx>
          <c:layout>
            <c:manualLayout>
              <c:xMode val="edge"/>
              <c:yMode val="edge"/>
              <c:x val="1.9605128976712304E-2"/>
              <c:y val="0.26312243322525863"/>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27326516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5426049450825016"/>
                  <c:y val="0.34433410529566155"/>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0.00E+00</c:formatCode>
                <c:ptCount val="5"/>
                <c:pt idx="0">
                  <c:v>8.0000000000000004E-4</c:v>
                </c:pt>
                <c:pt idx="1">
                  <c:v>1.1999999999999999E-3</c:v>
                </c:pt>
                <c:pt idx="2">
                  <c:v>1.6000000000000001E-3</c:v>
                </c:pt>
                <c:pt idx="3">
                  <c:v>2E-3</c:v>
                </c:pt>
                <c:pt idx="4">
                  <c:v>2.3999999999999998E-3</c:v>
                </c:pt>
              </c:numCache>
            </c:numRef>
          </c:xVal>
          <c:yVal>
            <c:numRef>
              <c:f>CG005B!$C$5:$C$9</c:f>
              <c:numCache>
                <c:formatCode>General</c:formatCode>
                <c:ptCount val="5"/>
                <c:pt idx="0">
                  <c:v>1.02</c:v>
                </c:pt>
                <c:pt idx="1">
                  <c:v>1.53</c:v>
                </c:pt>
                <c:pt idx="2">
                  <c:v>2.23</c:v>
                </c:pt>
                <c:pt idx="3">
                  <c:v>2.82</c:v>
                </c:pt>
                <c:pt idx="4">
                  <c:v>3.24</c:v>
                </c:pt>
              </c:numCache>
            </c:numRef>
          </c:yVal>
          <c:smooth val="0"/>
          <c:extLst>
            <c:ext xmlns:c16="http://schemas.microsoft.com/office/drawing/2014/chart" uri="{C3380CC4-5D6E-409C-BE32-E72D297353CC}">
              <c16:uniqueId val="{00000000-67A3-4DB7-A22F-5F0DE6FE4CA9}"/>
            </c:ext>
          </c:extLst>
        </c:ser>
        <c:dLbls>
          <c:showLegendKey val="0"/>
          <c:showVal val="0"/>
          <c:showCatName val="0"/>
          <c:showSerName val="0"/>
          <c:showPercent val="0"/>
          <c:showBubbleSize val="0"/>
        </c:dLbls>
        <c:axId val="666198800"/>
        <c:axId val="1"/>
      </c:scatterChart>
      <c:valAx>
        <c:axId val="666198800"/>
        <c:scaling>
          <c:orientation val="minMax"/>
          <c:max val="3.0000000000000009E-3"/>
          <c:min val="0"/>
        </c:scaling>
        <c:delete val="0"/>
        <c:axPos val="b"/>
        <c:title>
          <c:tx>
            <c:rich>
              <a:bodyPr/>
              <a:lstStyle/>
              <a:p>
                <a:pPr>
                  <a:defRPr sz="1000"/>
                </a:pPr>
                <a:r>
                  <a:rPr lang="de-DE" sz="1000"/>
                  <a:t>[</a:t>
                </a:r>
                <a:r>
                  <a:rPr lang="de-DE" sz="1000" b="1"/>
                  <a:t>3f</a:t>
                </a:r>
                <a:r>
                  <a:rPr lang="de-DE" sz="1000"/>
                  <a:t>] (M)</a:t>
                </a:r>
              </a:p>
            </c:rich>
          </c:tx>
          <c:layout>
            <c:manualLayout>
              <c:xMode val="edge"/>
              <c:yMode val="edge"/>
              <c:x val="0.50209472223615348"/>
              <c:y val="0.8772549019607842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1.0000000000000002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aseline="30000">
                    <a:latin typeface="Calibri" panose="020F0502020204030204" pitchFamily="34" charset="0"/>
                    <a:ea typeface="Calibri" panose="020F0502020204030204" pitchFamily="34" charset="0"/>
                    <a:cs typeface="Calibri" panose="020F0502020204030204" pitchFamily="34" charset="0"/>
                  </a:rPr>
                  <a:t>−</a:t>
                </a:r>
                <a:r>
                  <a:rPr lang="de-DE" sz="1000" baseline="30000"/>
                  <a:t>1</a:t>
                </a:r>
                <a:r>
                  <a:rPr lang="de-DE" sz="1000" baseline="0"/>
                  <a:t>)</a:t>
                </a:r>
              </a:p>
            </c:rich>
          </c:tx>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666198800"/>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22893157463597"/>
          <c:y val="8.7038271604938267E-2"/>
          <c:w val="0.7400414597856797"/>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5617098818061756"/>
                  <c:y val="0.3208046935309557"/>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CG005B!$B$5:$B$9</c:f>
              <c:numCache>
                <c:formatCode>0.00E+00</c:formatCode>
                <c:ptCount val="5"/>
                <c:pt idx="0">
                  <c:v>8.0000000000000004E-4</c:v>
                </c:pt>
                <c:pt idx="1">
                  <c:v>1.1999999999999999E-3</c:v>
                </c:pt>
                <c:pt idx="2">
                  <c:v>1.6000000000000001E-3</c:v>
                </c:pt>
                <c:pt idx="3">
                  <c:v>2E-3</c:v>
                </c:pt>
                <c:pt idx="4">
                  <c:v>2.3999999999999998E-3</c:v>
                </c:pt>
              </c:numCache>
            </c:numRef>
          </c:xVal>
          <c:yVal>
            <c:numRef>
              <c:f>CG005B!$C$5:$C$9</c:f>
              <c:numCache>
                <c:formatCode>General</c:formatCode>
                <c:ptCount val="5"/>
                <c:pt idx="0">
                  <c:v>1.72</c:v>
                </c:pt>
                <c:pt idx="1">
                  <c:v>2.4900000000000002</c:v>
                </c:pt>
                <c:pt idx="2">
                  <c:v>3.18</c:v>
                </c:pt>
                <c:pt idx="3">
                  <c:v>3.96</c:v>
                </c:pt>
                <c:pt idx="4">
                  <c:v>4.68</c:v>
                </c:pt>
              </c:numCache>
            </c:numRef>
          </c:yVal>
          <c:smooth val="0"/>
          <c:extLst>
            <c:ext xmlns:c16="http://schemas.microsoft.com/office/drawing/2014/chart" uri="{C3380CC4-5D6E-409C-BE32-E72D297353CC}">
              <c16:uniqueId val="{00000000-B7E3-4285-AD63-A7D739BC91FA}"/>
            </c:ext>
          </c:extLst>
        </c:ser>
        <c:dLbls>
          <c:showLegendKey val="0"/>
          <c:showVal val="0"/>
          <c:showCatName val="0"/>
          <c:showSerName val="0"/>
          <c:showPercent val="0"/>
          <c:showBubbleSize val="0"/>
        </c:dLbls>
        <c:axId val="673951568"/>
        <c:axId val="1"/>
      </c:scatterChart>
      <c:valAx>
        <c:axId val="673951568"/>
        <c:scaling>
          <c:orientation val="minMax"/>
          <c:max val="3.0000000000000009E-3"/>
          <c:min val="0"/>
        </c:scaling>
        <c:delete val="0"/>
        <c:axPos val="b"/>
        <c:title>
          <c:tx>
            <c:rich>
              <a:bodyPr/>
              <a:lstStyle/>
              <a:p>
                <a:pPr>
                  <a:defRPr sz="1000"/>
                </a:pPr>
                <a:r>
                  <a:rPr lang="de-DE" sz="1000"/>
                  <a:t>[</a:t>
                </a:r>
                <a:r>
                  <a:rPr lang="de-DE" sz="1000" b="1"/>
                  <a:t>3g</a:t>
                </a:r>
                <a:r>
                  <a:rPr lang="de-DE" sz="1000"/>
                  <a:t>] (M)</a:t>
                </a:r>
              </a:p>
            </c:rich>
          </c:tx>
          <c:layout>
            <c:manualLayout>
              <c:xMode val="edge"/>
              <c:yMode val="edge"/>
              <c:x val="0.50209472223615348"/>
              <c:y val="0.8772549019607842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1.0000000000000002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0" i="0" u="none" strike="noStrike" baseline="30000">
                    <a:effectLst/>
                  </a:rPr>
                  <a:t>−</a:t>
                </a:r>
                <a:r>
                  <a:rPr lang="de-DE" sz="1000" baseline="30000"/>
                  <a:t>1</a:t>
                </a:r>
                <a:r>
                  <a:rPr lang="de-DE" sz="1000" baseline="0"/>
                  <a:t>)</a:t>
                </a:r>
                <a:endParaRPr lang="de-DE" sz="1000"/>
              </a:p>
            </c:rich>
          </c:tx>
          <c:layout>
            <c:manualLayout>
              <c:xMode val="edge"/>
              <c:yMode val="edge"/>
              <c:x val="9.3929819282143855E-3"/>
              <c:y val="0.25810282538212137"/>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67395156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1580319975926576"/>
                  <c:y val="-7.919530646904431E-2"/>
                </c:manualLayout>
              </c:layout>
              <c:numFmt formatCode="General" sourceLinked="0"/>
              <c:txPr>
                <a:bodyPr/>
                <a:lstStyle/>
                <a:p>
                  <a:pPr>
                    <a:defRPr sz="1000" b="0" i="0" u="none" strike="noStrike" baseline="0">
                      <a:solidFill>
                        <a:srgbClr val="000000"/>
                      </a:solidFill>
                      <a:latin typeface="Calibri"/>
                      <a:ea typeface="Calibri"/>
                      <a:cs typeface="Calibri"/>
                    </a:defRPr>
                  </a:pPr>
                  <a:endParaRPr lang="de-DE"/>
                </a:p>
              </c:txPr>
            </c:trendlineLbl>
          </c:trendline>
          <c:xVal>
            <c:numRef>
              <c:f>CG005B!$B$5:$B$10</c:f>
              <c:numCache>
                <c:formatCode>General</c:formatCode>
                <c:ptCount val="6"/>
                <c:pt idx="0">
                  <c:v>1.6000000000000001E-3</c:v>
                </c:pt>
                <c:pt idx="1">
                  <c:v>2.3999999999999998E-3</c:v>
                </c:pt>
                <c:pt idx="2">
                  <c:v>3.2000000000000002E-3</c:v>
                </c:pt>
                <c:pt idx="3">
                  <c:v>4.0000000000000001E-3</c:v>
                </c:pt>
                <c:pt idx="5">
                  <c:v>4.7999999999999996E-3</c:v>
                </c:pt>
              </c:numCache>
            </c:numRef>
          </c:xVal>
          <c:yVal>
            <c:numRef>
              <c:f>CG005B!$C$5:$C$9</c:f>
              <c:numCache>
                <c:formatCode>General</c:formatCode>
                <c:ptCount val="5"/>
                <c:pt idx="0">
                  <c:v>6.0499999999999998E-2</c:v>
                </c:pt>
                <c:pt idx="1">
                  <c:v>9.3100000000000002E-2</c:v>
                </c:pt>
                <c:pt idx="2">
                  <c:v>0.12</c:v>
                </c:pt>
                <c:pt idx="3">
                  <c:v>0.153</c:v>
                </c:pt>
              </c:numCache>
            </c:numRef>
          </c:yVal>
          <c:smooth val="0"/>
          <c:extLst>
            <c:ext xmlns:c16="http://schemas.microsoft.com/office/drawing/2014/chart" uri="{C3380CC4-5D6E-409C-BE32-E72D297353CC}">
              <c16:uniqueId val="{00000000-1384-4B3F-A014-2F52558EB52F}"/>
            </c:ext>
          </c:extLst>
        </c:ser>
        <c:dLbls>
          <c:showLegendKey val="0"/>
          <c:showVal val="0"/>
          <c:showCatName val="0"/>
          <c:showSerName val="0"/>
          <c:showPercent val="0"/>
          <c:showBubbleSize val="0"/>
        </c:dLbls>
        <c:axId val="1496918848"/>
        <c:axId val="1"/>
      </c:scatterChart>
      <c:valAx>
        <c:axId val="1496918848"/>
        <c:scaling>
          <c:orientation val="minMax"/>
          <c:max val="4.000000000000001E-3"/>
          <c:min val="0"/>
        </c:scaling>
        <c:delete val="0"/>
        <c:axPos val="b"/>
        <c:title>
          <c:tx>
            <c:rich>
              <a:bodyPr/>
              <a:lstStyle/>
              <a:p>
                <a:pPr>
                  <a:defRPr sz="1000"/>
                </a:pPr>
                <a:r>
                  <a:rPr lang="de-DE" sz="1000"/>
                  <a:t>[</a:t>
                </a:r>
                <a:r>
                  <a:rPr lang="de-DE" sz="1000" b="1"/>
                  <a:t>3f</a:t>
                </a:r>
                <a:r>
                  <a:rPr lang="de-DE" sz="1000"/>
                  <a:t>] (M)</a:t>
                </a:r>
              </a:p>
            </c:rich>
          </c:tx>
          <c:layout>
            <c:manualLayout>
              <c:xMode val="edge"/>
              <c:yMode val="edge"/>
              <c:x val="0.50209477269113945"/>
              <c:y val="0.87724869358009983"/>
            </c:manualLayout>
          </c:layout>
          <c:overlay val="0"/>
        </c:title>
        <c:numFmt formatCode="0.00E+00" sourceLinked="0"/>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2.0000000000000005E-3"/>
      </c:valAx>
      <c:valAx>
        <c:axId val="1"/>
        <c:scaling>
          <c:orientation val="minMax"/>
          <c:min val="0"/>
        </c:scaling>
        <c:delete val="0"/>
        <c:axPos val="l"/>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rgbClr val="000000"/>
                    </a:solidFill>
                    <a:latin typeface="Calibri"/>
                    <a:ea typeface="Calibri"/>
                    <a:cs typeface="Calibri"/>
                  </a:defRPr>
                </a:pPr>
                <a:r>
                  <a:rPr lang="de-DE" sz="1000" b="0" i="1" baseline="0">
                    <a:effectLst/>
                  </a:rPr>
                  <a:t>k</a:t>
                </a:r>
                <a:r>
                  <a:rPr lang="de-DE" sz="1000" b="0" i="0" baseline="-25000">
                    <a:effectLst/>
                  </a:rPr>
                  <a:t>obs</a:t>
                </a:r>
                <a:r>
                  <a:rPr lang="de-DE" sz="1000" b="0" i="0" baseline="0">
                    <a:effectLst/>
                  </a:rPr>
                  <a:t> (s</a:t>
                </a:r>
                <a:r>
                  <a:rPr lang="de-DE" sz="1000" b="0" i="0" baseline="30000">
                    <a:effectLst/>
                  </a:rPr>
                  <a:t>−1</a:t>
                </a:r>
                <a:r>
                  <a:rPr lang="de-DE" sz="1000" b="0" i="0" baseline="0">
                    <a:effectLst/>
                  </a:rPr>
                  <a:t>)</a:t>
                </a:r>
                <a:endParaRPr lang="de-DE" sz="1000" b="0" i="1" baseline="0">
                  <a:effectLst/>
                </a:endParaRPr>
              </a:p>
            </c:rich>
          </c:tx>
          <c:layout>
            <c:manualLayout>
              <c:xMode val="edge"/>
              <c:yMode val="edge"/>
              <c:x val="0"/>
              <c:y val="0.25816277081397754"/>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496918848"/>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19931028124546"/>
          <c:y val="8.7038271604938267E-2"/>
          <c:w val="0.70607118186154583"/>
          <c:h val="0.64875740740740739"/>
        </c:manualLayout>
      </c:layout>
      <c:scatterChart>
        <c:scatterStyle val="lineMarker"/>
        <c:varyColors val="0"/>
        <c:ser>
          <c:idx val="0"/>
          <c:order val="0"/>
          <c:spPr>
            <a:ln w="28575">
              <a:noFill/>
            </a:ln>
          </c:spPr>
          <c:marker>
            <c:symbol val="circle"/>
            <c:size val="5"/>
            <c:spPr>
              <a:solidFill>
                <a:schemeClr val="tx1"/>
              </a:solidFill>
              <a:ln>
                <a:solidFill>
                  <a:schemeClr val="tx1"/>
                </a:solidFill>
              </a:ln>
            </c:spPr>
          </c:marker>
          <c:trendline>
            <c:trendlineType val="linear"/>
            <c:backward val="3.0000000000000009E-3"/>
            <c:dispRSqr val="1"/>
            <c:dispEq val="1"/>
            <c:trendlineLbl>
              <c:layout>
                <c:manualLayout>
                  <c:x val="-0.11580319975926576"/>
                  <c:y val="-7.919530646904431E-2"/>
                </c:manualLayout>
              </c:layout>
              <c:tx>
                <c:rich>
                  <a:bodyPr/>
                  <a:lstStyle/>
                  <a:p>
                    <a:pPr>
                      <a:defRPr sz="1000" b="0" i="0" u="none" strike="noStrike" baseline="0">
                        <a:solidFill>
                          <a:srgbClr val="000000"/>
                        </a:solidFill>
                        <a:latin typeface="Calibri"/>
                        <a:ea typeface="Calibri"/>
                        <a:cs typeface="Calibri"/>
                      </a:defRPr>
                    </a:pPr>
                    <a:r>
                      <a:rPr lang="en-US" baseline="0"/>
                      <a:t>y = 86.429x - 0.0059</a:t>
                    </a:r>
                    <a:br>
                      <a:rPr lang="en-US" baseline="0"/>
                    </a:br>
                    <a:r>
                      <a:rPr lang="en-US" baseline="0"/>
                      <a:t>R² = 0.9900</a:t>
                    </a:r>
                    <a:endParaRPr lang="en-US"/>
                  </a:p>
                </c:rich>
              </c:tx>
              <c:numFmt formatCode="General" sourceLinked="0"/>
            </c:trendlineLbl>
          </c:trendline>
          <c:xVal>
            <c:numRef>
              <c:f>CG005B!$B$5:$B$9</c:f>
              <c:numCache>
                <c:formatCode>0.00E+00</c:formatCode>
                <c:ptCount val="5"/>
                <c:pt idx="0">
                  <c:v>2E-3</c:v>
                </c:pt>
                <c:pt idx="1">
                  <c:v>3.0000000000000001E-3</c:v>
                </c:pt>
                <c:pt idx="2">
                  <c:v>4.0000000000000001E-3</c:v>
                </c:pt>
                <c:pt idx="3">
                  <c:v>5.0000000000000001E-3</c:v>
                </c:pt>
                <c:pt idx="4">
                  <c:v>6.0000000000000001E-3</c:v>
                </c:pt>
              </c:numCache>
            </c:numRef>
          </c:xVal>
          <c:yVal>
            <c:numRef>
              <c:f>CG005B!$C$5:$C$9</c:f>
              <c:numCache>
                <c:formatCode>General</c:formatCode>
                <c:ptCount val="5"/>
                <c:pt idx="0">
                  <c:v>0.151</c:v>
                </c:pt>
                <c:pt idx="1">
                  <c:v>0.27200000000000002</c:v>
                </c:pt>
                <c:pt idx="2">
                  <c:v>0.34399999999999997</c:v>
                </c:pt>
                <c:pt idx="4">
                  <c:v>0.50600000000000001</c:v>
                </c:pt>
              </c:numCache>
            </c:numRef>
          </c:yVal>
          <c:smooth val="0"/>
          <c:extLst>
            <c:ext xmlns:c16="http://schemas.microsoft.com/office/drawing/2014/chart" uri="{C3380CC4-5D6E-409C-BE32-E72D297353CC}">
              <c16:uniqueId val="{00000000-FA63-4AB8-8055-7262D1D74E88}"/>
            </c:ext>
          </c:extLst>
        </c:ser>
        <c:dLbls>
          <c:showLegendKey val="0"/>
          <c:showVal val="0"/>
          <c:showCatName val="0"/>
          <c:showSerName val="0"/>
          <c:showPercent val="0"/>
          <c:showBubbleSize val="0"/>
        </c:dLbls>
        <c:axId val="679882232"/>
        <c:axId val="1"/>
      </c:scatterChart>
      <c:valAx>
        <c:axId val="679882232"/>
        <c:scaling>
          <c:orientation val="minMax"/>
          <c:max val="6.0000000000000019E-3"/>
          <c:min val="0"/>
        </c:scaling>
        <c:delete val="0"/>
        <c:axPos val="b"/>
        <c:title>
          <c:tx>
            <c:rich>
              <a:bodyPr/>
              <a:lstStyle/>
              <a:p>
                <a:pPr>
                  <a:defRPr sz="1000"/>
                </a:pPr>
                <a:r>
                  <a:rPr lang="de-DE" sz="1000"/>
                  <a:t>[</a:t>
                </a:r>
                <a:r>
                  <a:rPr lang="de-DE" sz="1000" b="1"/>
                  <a:t>3g</a:t>
                </a:r>
                <a:r>
                  <a:rPr lang="de-DE" sz="1000"/>
                  <a:t>] (M)</a:t>
                </a:r>
              </a:p>
            </c:rich>
          </c:tx>
          <c:layout>
            <c:manualLayout>
              <c:xMode val="edge"/>
              <c:yMode val="edge"/>
              <c:x val="0.50209472223615348"/>
              <c:y val="0.87725490196078426"/>
            </c:manualLayout>
          </c:layout>
          <c:overlay val="0"/>
        </c:title>
        <c:numFmt formatCode="0.00E+00"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1"/>
        <c:crosses val="autoZero"/>
        <c:crossBetween val="midCat"/>
        <c:majorUnit val="3.0000000000000009E-3"/>
      </c:valAx>
      <c:valAx>
        <c:axId val="1"/>
        <c:scaling>
          <c:orientation val="minMax"/>
          <c:min val="0"/>
        </c:scaling>
        <c:delete val="0"/>
        <c:axPos val="l"/>
        <c:title>
          <c:tx>
            <c:rich>
              <a:bodyPr/>
              <a:lstStyle/>
              <a:p>
                <a:pPr>
                  <a:defRPr sz="1000"/>
                </a:pPr>
                <a:r>
                  <a:rPr lang="de-DE" sz="1000" i="1"/>
                  <a:t>k</a:t>
                </a:r>
                <a:r>
                  <a:rPr lang="de-DE" sz="1000" baseline="-25000"/>
                  <a:t>obs</a:t>
                </a:r>
                <a:r>
                  <a:rPr lang="de-DE" sz="1000"/>
                  <a:t> (s</a:t>
                </a:r>
                <a:r>
                  <a:rPr lang="de-DE" sz="1000" b="0" i="0" u="none" strike="noStrike" baseline="30000">
                    <a:effectLst/>
                  </a:rPr>
                  <a:t>−</a:t>
                </a:r>
                <a:r>
                  <a:rPr lang="de-DE" sz="1000" baseline="30000"/>
                  <a:t>1</a:t>
                </a:r>
                <a:r>
                  <a:rPr lang="de-DE" sz="1000" baseline="0"/>
                  <a:t>)</a:t>
                </a:r>
                <a:endParaRPr lang="de-DE" sz="1000"/>
              </a:p>
            </c:rich>
          </c:tx>
          <c:layout>
            <c:manualLayout>
              <c:xMode val="edge"/>
              <c:yMode val="edge"/>
              <c:x val="1.9605128976712304E-2"/>
              <c:y val="0.25810282538212137"/>
            </c:manualLayout>
          </c:layout>
          <c:overlay val="0"/>
        </c:title>
        <c:numFmt formatCode="General" sourceLinked="1"/>
        <c:majorTickMark val="in"/>
        <c:minorTickMark val="none"/>
        <c:tickLblPos val="nextTo"/>
        <c:spPr>
          <a:ln w="12700">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de-DE"/>
          </a:p>
        </c:txPr>
        <c:crossAx val="679882232"/>
        <c:crosses val="autoZero"/>
        <c:crossBetween val="midCat"/>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de-DE"/>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AA69C-0933-4F75-99A4-9CA1000A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866</Words>
  <Characters>5462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Gross</dc:creator>
  <cp:keywords/>
  <dc:description/>
  <cp:lastModifiedBy>A_Ofial</cp:lastModifiedBy>
  <cp:revision>4</cp:revision>
  <cp:lastPrinted>2025-07-24T13:01:00Z</cp:lastPrinted>
  <dcterms:created xsi:type="dcterms:W3CDTF">2025-08-07T08:33:00Z</dcterms:created>
  <dcterms:modified xsi:type="dcterms:W3CDTF">2025-08-07T08:55:00Z</dcterms:modified>
</cp:coreProperties>
</file>